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hope you had a good weekend.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Group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mentioned we are now moving to meetings on Monday and Friday and the BC team update emails will follow a similar pattern.</w:t>
      </w: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Wellness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food supplies approach pre-virus levels in most areas, here is a link to a helpful article about foods to help support a health immune system.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hyperlink r:id="rId5" w:history="1">
        <w:r>
          <w:rPr>
            <w:rStyle w:val="Hyperlink"/>
          </w:rPr>
          <w:t>https://blog.myfitnesspal.com/15-rd-approved-foods-to-support-a-healthy-immune-system/</w:t>
        </w:r>
      </w:hyperlink>
      <w:r>
        <w:t xml:space="preserve"> </w:t>
      </w: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Competition time</w:t>
      </w: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is a link to the video showing the tea trolley challenge in action. It is a fairly large file so I suggest that you cut and paste it into your local browser or your phone to view it.</w:t>
      </w: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</w:p>
    <w:p w:rsidR="00D636C3" w:rsidRDefault="00D636C3" w:rsidP="00D636C3">
      <w:pPr>
        <w:pStyle w:val="PlainText"/>
      </w:pPr>
      <w:hyperlink r:id="rId6" w:history="1">
        <w:r>
          <w:rPr>
            <w:rStyle w:val="Hyperlink"/>
          </w:rPr>
          <w:t>https://youtu.be/7Y8Xo3GMYz8</w:t>
        </w:r>
      </w:hyperlink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 done to </w:t>
      </w:r>
      <w:r>
        <w:rPr>
          <w:rFonts w:ascii="Arial" w:hAnsi="Arial" w:cs="Arial"/>
          <w:b/>
          <w:bCs/>
          <w:color w:val="FF0000"/>
        </w:rPr>
        <w:t>Jill</w:t>
      </w:r>
      <w:r>
        <w:rPr>
          <w:rFonts w:ascii="Arial" w:hAnsi="Arial" w:cs="Arial"/>
        </w:rPr>
        <w:t xml:space="preserve"> with the winning guess of 1 minute 15 seconds.  Well done Jill.</w:t>
      </w: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whole process left me respecting Tracy even more!  We miss you Tracy and our tea/coffee deliveries!</w:t>
      </w:r>
    </w:p>
    <w:p w:rsidR="00D636C3" w:rsidRDefault="00D636C3" w:rsidP="00D636C3">
      <w:pPr>
        <w:spacing w:after="0" w:line="240" w:lineRule="auto"/>
        <w:rPr>
          <w:rFonts w:ascii="Arial" w:hAnsi="Arial" w:cs="Arial"/>
        </w:rPr>
      </w:pPr>
    </w:p>
    <w:p w:rsidR="00D636C3" w:rsidRDefault="00D636C3" w:rsidP="00D636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Alex Hughes         07748 857114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Karen Genuardi    07801 523186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Ian Gill                   07782 248216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Soizic Peyrusse    07786 683709</w:t>
      </w:r>
    </w:p>
    <w:p w:rsidR="00D636C3" w:rsidRDefault="00D636C3" w:rsidP="00D636C3">
      <w:pPr>
        <w:numPr>
          <w:ilvl w:val="2"/>
          <w:numId w:val="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D636C3" w:rsidRDefault="00D636C3" w:rsidP="00D636C3">
      <w:pPr>
        <w:rPr>
          <w:rFonts w:ascii="Arial" w:hAnsi="Arial" w:cs="Arial"/>
        </w:rPr>
      </w:pPr>
    </w:p>
    <w:p w:rsidR="00D636C3" w:rsidRDefault="00D636C3" w:rsidP="00D636C3">
      <w:pPr>
        <w:rPr>
          <w:rFonts w:ascii="Arial" w:hAnsi="Arial" w:cs="Arial"/>
        </w:rPr>
      </w:pPr>
      <w:r>
        <w:rPr>
          <w:rFonts w:ascii="Arial" w:hAnsi="Arial" w:cs="Arial"/>
        </w:rPr>
        <w:t>The BC Team</w:t>
      </w: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4773"/>
        <w:gridCol w:w="1227"/>
      </w:tblGrid>
      <w:tr w:rsidR="00D636C3" w:rsidTr="00D636C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636C3" w:rsidRDefault="00D636C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Partner, Patent &amp; Trade Mark Attorney </w:t>
            </w:r>
          </w:p>
        </w:tc>
      </w:tr>
      <w:tr w:rsidR="00D636C3" w:rsidTr="00D636C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636C3" w:rsidRDefault="00D636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DL:</w:t>
            </w:r>
            <w:r>
              <w:rPr>
                <w:rFonts w:ascii="Arial" w:hAnsi="Arial" w:cs="Arial"/>
                <w:sz w:val="20"/>
                <w:szCs w:val="20"/>
              </w:rPr>
              <w:t xml:space="preserve"> +44 (0) 20 7440 6841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6C3" w:rsidRDefault="00D636C3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3" name="Picture 3" descr="Linkedi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2" name="Picture 2" descr="Twi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C3" w:rsidRDefault="00D636C3" w:rsidP="00D63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3945"/>
        <w:gridCol w:w="2055"/>
      </w:tblGrid>
      <w:tr w:rsidR="00D636C3" w:rsidTr="00D636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636C3" w:rsidRDefault="00D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514350"/>
                  <wp:effectExtent l="0" t="0" r="9525" b="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D636C3" w:rsidRDefault="00D636C3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</w:rPr>
              <w:br/>
              <w:t>F +44 (0) 20 7405 3580</w:t>
            </w:r>
          </w:p>
        </w:tc>
      </w:tr>
      <w:tr w:rsidR="00D636C3" w:rsidTr="00D636C3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636C3" w:rsidRDefault="00D636C3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COVID-19 - At AA Thornton we are well equipped to proceed with business as usual, and to provide uninterrupted, high-quality service to our clients. Please click </w:t>
            </w:r>
            <w:hyperlink r:id="rId14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our latest update.</w:t>
            </w:r>
          </w:p>
        </w:tc>
      </w:tr>
    </w:tbl>
    <w:p w:rsidR="00D636C3" w:rsidRDefault="00D636C3" w:rsidP="00D6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Start w:id="0" w:name="_GoBack"/>
    <w:bookmarkEnd w:id="0"/>
    <w:p w:rsidR="00DB7508" w:rsidRDefault="00D636C3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Package" ShapeID="_x0000_i1025" DrawAspect="Icon" ObjectID="_1648555491" r:id="rId16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C3"/>
    <w:rsid w:val="006E7C42"/>
    <w:rsid w:val="00D636C3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9CE0B-909A-4BF2-BB4C-4D54C14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C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6C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3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36C3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6C3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63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hornton.com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g@aathornton.com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s://youtu.be/7Y8Xo3GMYz8" TargetMode="External"/><Relationship Id="rId11" Type="http://schemas.openxmlformats.org/officeDocument/2006/relationships/hyperlink" Target="https://twitter.com/AAThorntonCo" TargetMode="External"/><Relationship Id="rId5" Type="http://schemas.openxmlformats.org/officeDocument/2006/relationships/hyperlink" Target="https://blog.myfitnesspal.com/15-rd-approved-foods-to-support-a-healthy-immune-system/" TargetMode="External"/><Relationship Id="rId15" Type="http://schemas.openxmlformats.org/officeDocument/2006/relationships/image" Target="media/image4.emf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athornton" TargetMode="External"/><Relationship Id="rId14" Type="http://schemas.openxmlformats.org/officeDocument/2006/relationships/hyperlink" Target="http://www.aathornton.com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2020-04-16T14:17:00Z</dcterms:created>
  <dcterms:modified xsi:type="dcterms:W3CDTF">2020-04-16T14:18:00Z</dcterms:modified>
</cp:coreProperties>
</file>