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0C6" w:rsidRDefault="001540C6" w:rsidP="001540C6">
      <w:pPr>
        <w:jc w:val="both"/>
        <w:rPr>
          <w:rFonts w:ascii="Arial" w:hAnsi="Arial" w:cs="Arial"/>
        </w:rPr>
      </w:pPr>
      <w:r>
        <w:rPr>
          <w:rFonts w:ascii="Arial" w:hAnsi="Arial" w:cs="Arial"/>
        </w:rPr>
        <w:t>Hi</w:t>
      </w:r>
    </w:p>
    <w:p w:rsidR="001540C6" w:rsidRDefault="001540C6" w:rsidP="001540C6">
      <w:pPr>
        <w:jc w:val="both"/>
        <w:rPr>
          <w:rFonts w:ascii="Arial" w:hAnsi="Arial" w:cs="Arial"/>
          <w:b/>
          <w:bCs/>
          <w:u w:val="single"/>
        </w:rPr>
      </w:pPr>
      <w:r>
        <w:rPr>
          <w:rFonts w:ascii="Arial" w:hAnsi="Arial" w:cs="Arial"/>
          <w:b/>
          <w:bCs/>
          <w:u w:val="single"/>
        </w:rPr>
        <w:t>BC team – office move</w:t>
      </w:r>
    </w:p>
    <w:p w:rsidR="001540C6" w:rsidRDefault="001540C6" w:rsidP="001540C6">
      <w:pPr>
        <w:jc w:val="both"/>
        <w:rPr>
          <w:rFonts w:ascii="Arial" w:hAnsi="Arial" w:cs="Arial"/>
        </w:rPr>
      </w:pPr>
      <w:r>
        <w:rPr>
          <w:rFonts w:ascii="Arial" w:hAnsi="Arial" w:cs="Arial"/>
        </w:rPr>
        <w:t xml:space="preserve">As you can imagine, the BC team have moved back into top gear following the decision to vacate 10OB.  Please respond to the questionnaire – </w:t>
      </w:r>
      <w:hyperlink r:id="rId5" w:history="1">
        <w:r>
          <w:rPr>
            <w:rStyle w:val="Hyperlink"/>
            <w:rFonts w:ascii="Arial" w:hAnsi="Arial" w:cs="Arial"/>
          </w:rPr>
          <w:t>https://www.surveymonkey.co.uk/r/WTKRY92</w:t>
        </w:r>
      </w:hyperlink>
      <w:r>
        <w:rPr>
          <w:rFonts w:ascii="Arial" w:hAnsi="Arial" w:cs="Arial"/>
        </w:rPr>
        <w:t xml:space="preserve"> - </w:t>
      </w:r>
      <w:r>
        <w:rPr>
          <w:rFonts w:ascii="Arial" w:hAnsi="Arial" w:cs="Arial"/>
          <w:b/>
          <w:bCs/>
        </w:rPr>
        <w:t>BY 10AM ON WEDNESDAY 10</w:t>
      </w:r>
      <w:r>
        <w:rPr>
          <w:rFonts w:ascii="Arial" w:hAnsi="Arial" w:cs="Arial"/>
          <w:b/>
          <w:bCs/>
          <w:vertAlign w:val="superscript"/>
        </w:rPr>
        <w:t>TH</w:t>
      </w:r>
      <w:r>
        <w:rPr>
          <w:rFonts w:ascii="Arial" w:hAnsi="Arial" w:cs="Arial"/>
          <w:b/>
          <w:bCs/>
        </w:rPr>
        <w:t xml:space="preserve"> JUNE </w:t>
      </w:r>
      <w:r>
        <w:rPr>
          <w:rFonts w:ascii="Arial" w:hAnsi="Arial" w:cs="Arial"/>
        </w:rPr>
        <w:t>and look out for further updates.</w:t>
      </w:r>
    </w:p>
    <w:p w:rsidR="001540C6" w:rsidRDefault="001540C6" w:rsidP="001540C6">
      <w:pPr>
        <w:jc w:val="both"/>
        <w:rPr>
          <w:rFonts w:ascii="Arial" w:hAnsi="Arial" w:cs="Arial"/>
        </w:rPr>
      </w:pPr>
      <w:r>
        <w:rPr>
          <w:rFonts w:ascii="Arial" w:hAnsi="Arial" w:cs="Arial"/>
        </w:rPr>
        <w:t>No issue will escape the attention of the BC team but thanks to Simon, a foodie with an eye for detail, who pointed out that the office biscuits bought prior to lockdown would be going off soon – so they will be left out for people to take when they come to the office to collect their possessions.</w:t>
      </w:r>
    </w:p>
    <w:p w:rsidR="001540C6" w:rsidRDefault="001540C6" w:rsidP="001540C6">
      <w:pPr>
        <w:spacing w:after="0" w:line="240" w:lineRule="auto"/>
        <w:jc w:val="both"/>
        <w:rPr>
          <w:rFonts w:ascii="Arial" w:hAnsi="Arial" w:cs="Arial"/>
          <w:b/>
          <w:bCs/>
          <w:u w:val="single"/>
        </w:rPr>
      </w:pPr>
      <w:r>
        <w:rPr>
          <w:rFonts w:ascii="Arial" w:hAnsi="Arial" w:cs="Arial"/>
          <w:b/>
          <w:bCs/>
          <w:u w:val="single"/>
        </w:rPr>
        <w:t>Competition time</w:t>
      </w:r>
    </w:p>
    <w:p w:rsidR="001540C6" w:rsidRDefault="001540C6" w:rsidP="001540C6">
      <w:pPr>
        <w:spacing w:after="0" w:line="240" w:lineRule="auto"/>
        <w:jc w:val="both"/>
        <w:rPr>
          <w:rFonts w:ascii="Arial" w:hAnsi="Arial" w:cs="Arial"/>
          <w:b/>
          <w:bCs/>
        </w:rPr>
      </w:pPr>
    </w:p>
    <w:p w:rsidR="001540C6" w:rsidRDefault="001540C6" w:rsidP="001540C6">
      <w:pPr>
        <w:spacing w:after="0" w:line="240" w:lineRule="auto"/>
        <w:jc w:val="both"/>
        <w:rPr>
          <w:rFonts w:ascii="Arial" w:hAnsi="Arial" w:cs="Arial"/>
        </w:rPr>
      </w:pPr>
      <w:r>
        <w:rPr>
          <w:rFonts w:ascii="Arial" w:hAnsi="Arial" w:cs="Arial"/>
        </w:rPr>
        <w:t>The issue of an office snake has produced a strong reaction.</w:t>
      </w:r>
    </w:p>
    <w:p w:rsidR="001540C6" w:rsidRDefault="001540C6" w:rsidP="001540C6">
      <w:pPr>
        <w:spacing w:after="0" w:line="240" w:lineRule="auto"/>
        <w:jc w:val="both"/>
        <w:rPr>
          <w:rFonts w:ascii="Arial" w:hAnsi="Arial" w:cs="Arial"/>
        </w:rPr>
      </w:pPr>
    </w:p>
    <w:p w:rsidR="001540C6" w:rsidRDefault="001540C6" w:rsidP="001540C6">
      <w:pPr>
        <w:spacing w:after="0"/>
        <w:rPr>
          <w:rFonts w:ascii="Arial" w:hAnsi="Arial" w:cs="Arial"/>
        </w:rPr>
      </w:pPr>
      <w:r>
        <w:rPr>
          <w:rFonts w:ascii="Arial" w:hAnsi="Arial" w:cs="Arial"/>
        </w:rPr>
        <w:t>On the plus side it was pointed out that snakes don’t make any noise, don’t need regular feeding and would force us to keep the office temperature up.  It was also speculated that the office snake could be used to eat the office dog, but whether that is a plus or a minus depends on the equally polarised debate about whether we should have an office dog.  Also Claire is happy to have an office snake with the caveat that when it kicks the bucket she get first dibs for a new pair of shoes…</w:t>
      </w:r>
    </w:p>
    <w:p w:rsidR="001540C6" w:rsidRDefault="001540C6" w:rsidP="001540C6">
      <w:pPr>
        <w:spacing w:after="0" w:line="240" w:lineRule="auto"/>
        <w:jc w:val="both"/>
        <w:rPr>
          <w:rFonts w:ascii="Arial" w:hAnsi="Arial" w:cs="Arial"/>
        </w:rPr>
      </w:pPr>
    </w:p>
    <w:p w:rsidR="001540C6" w:rsidRDefault="001540C6" w:rsidP="001540C6">
      <w:pPr>
        <w:spacing w:after="0" w:line="240" w:lineRule="auto"/>
        <w:jc w:val="both"/>
        <w:rPr>
          <w:rFonts w:ascii="Arial" w:hAnsi="Arial" w:cs="Arial"/>
        </w:rPr>
      </w:pPr>
      <w:r>
        <w:rPr>
          <w:rFonts w:ascii="Arial" w:hAnsi="Arial" w:cs="Arial"/>
        </w:rPr>
        <w:t>Stuart wins hands down in terms of effort by completely changing our marketing strategy to relate to snakes.</w:t>
      </w:r>
    </w:p>
    <w:p w:rsidR="001540C6" w:rsidRDefault="001540C6" w:rsidP="001540C6">
      <w:pPr>
        <w:spacing w:after="0" w:line="240" w:lineRule="auto"/>
        <w:jc w:val="both"/>
        <w:rPr>
          <w:rFonts w:ascii="Arial" w:hAnsi="Arial" w:cs="Arial"/>
        </w:rPr>
      </w:pPr>
    </w:p>
    <w:p w:rsidR="001540C6" w:rsidRDefault="001540C6" w:rsidP="001540C6">
      <w:pPr>
        <w:spacing w:after="0" w:line="240" w:lineRule="auto"/>
        <w:jc w:val="both"/>
        <w:rPr>
          <w:rFonts w:ascii="Arial" w:hAnsi="Arial" w:cs="Arial"/>
        </w:rPr>
      </w:pPr>
      <w:r>
        <w:rPr>
          <w:rFonts w:ascii="Arial" w:hAnsi="Arial" w:cs="Arial"/>
          <w:noProof/>
          <w:lang w:eastAsia="en-GB"/>
        </w:rPr>
        <w:drawing>
          <wp:inline distT="0" distB="0" distL="0" distR="0">
            <wp:extent cx="5610225" cy="1104900"/>
            <wp:effectExtent l="0" t="0" r="9525" b="0"/>
            <wp:docPr id="5" name="Picture 5" descr="cid:image001.png@01D63DDD.E7C8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3DDD.E7C8034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610225" cy="1104900"/>
                    </a:xfrm>
                    <a:prstGeom prst="rect">
                      <a:avLst/>
                    </a:prstGeom>
                    <a:noFill/>
                    <a:ln>
                      <a:noFill/>
                    </a:ln>
                  </pic:spPr>
                </pic:pic>
              </a:graphicData>
            </a:graphic>
          </wp:inline>
        </w:drawing>
      </w:r>
    </w:p>
    <w:p w:rsidR="001540C6" w:rsidRDefault="001540C6" w:rsidP="001540C6">
      <w:pPr>
        <w:spacing w:after="0" w:line="240" w:lineRule="auto"/>
        <w:jc w:val="both"/>
        <w:rPr>
          <w:rFonts w:ascii="Arial" w:hAnsi="Arial" w:cs="Arial"/>
        </w:rPr>
      </w:pPr>
    </w:p>
    <w:p w:rsidR="001540C6" w:rsidRDefault="001540C6" w:rsidP="001540C6">
      <w:pPr>
        <w:spacing w:after="0" w:line="240" w:lineRule="auto"/>
        <w:jc w:val="both"/>
        <w:rPr>
          <w:rFonts w:ascii="Arial" w:hAnsi="Arial" w:cs="Arial"/>
        </w:rPr>
      </w:pPr>
      <w:r>
        <w:rPr>
          <w:rFonts w:ascii="Arial" w:hAnsi="Arial" w:cs="Arial"/>
        </w:rPr>
        <w:t>To be honest I don’t see any real negatives here.  Unless you are the office dog.  Or Rachel, who said she would never come to the office again if there was snake there …</w:t>
      </w:r>
    </w:p>
    <w:p w:rsidR="001540C6" w:rsidRDefault="001540C6" w:rsidP="001540C6">
      <w:pPr>
        <w:spacing w:after="0" w:line="240" w:lineRule="auto"/>
        <w:jc w:val="both"/>
        <w:rPr>
          <w:rFonts w:ascii="Arial" w:hAnsi="Arial" w:cs="Arial"/>
        </w:rPr>
      </w:pPr>
    </w:p>
    <w:p w:rsidR="001540C6" w:rsidRDefault="001540C6" w:rsidP="001540C6">
      <w:pPr>
        <w:spacing w:after="0" w:line="240" w:lineRule="auto"/>
        <w:jc w:val="both"/>
        <w:rPr>
          <w:rFonts w:ascii="Arial" w:hAnsi="Arial" w:cs="Arial"/>
        </w:rPr>
      </w:pPr>
      <w:r>
        <w:rPr>
          <w:rFonts w:ascii="Arial" w:hAnsi="Arial" w:cs="Arial"/>
        </w:rPr>
        <w:t>Hollie has asked that we consider an office Shetland pony as an alternative.  Here is a picture of a pony in an office environment.  Hollie, we may need to talk about the practicalities of this suggestion …</w:t>
      </w:r>
    </w:p>
    <w:p w:rsidR="001540C6" w:rsidRDefault="001540C6" w:rsidP="001540C6">
      <w:pPr>
        <w:spacing w:after="0" w:line="240" w:lineRule="auto"/>
        <w:jc w:val="both"/>
        <w:rPr>
          <w:rFonts w:ascii="Arial" w:hAnsi="Arial" w:cs="Arial"/>
        </w:rPr>
      </w:pPr>
    </w:p>
    <w:p w:rsidR="001540C6" w:rsidRDefault="001540C6" w:rsidP="001540C6">
      <w:pPr>
        <w:spacing w:after="0" w:line="240" w:lineRule="auto"/>
        <w:jc w:val="both"/>
        <w:rPr>
          <w:rFonts w:ascii="Arial" w:hAnsi="Arial" w:cs="Arial"/>
        </w:rPr>
      </w:pPr>
      <w:r>
        <w:rPr>
          <w:rFonts w:ascii="Arial" w:hAnsi="Arial" w:cs="Arial"/>
          <w:noProof/>
          <w:lang w:eastAsia="en-GB"/>
        </w:rPr>
        <w:drawing>
          <wp:inline distT="0" distB="0" distL="0" distR="0">
            <wp:extent cx="2314575" cy="1476375"/>
            <wp:effectExtent l="0" t="0" r="9525" b="9525"/>
            <wp:docPr id="4" name="Picture 4" descr="cid:image003.jpg@01D63DDE.5D80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63DDE.5D8046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14575" cy="1476375"/>
                    </a:xfrm>
                    <a:prstGeom prst="rect">
                      <a:avLst/>
                    </a:prstGeom>
                    <a:noFill/>
                    <a:ln>
                      <a:noFill/>
                    </a:ln>
                  </pic:spPr>
                </pic:pic>
              </a:graphicData>
            </a:graphic>
          </wp:inline>
        </w:drawing>
      </w:r>
    </w:p>
    <w:p w:rsidR="001540C6" w:rsidRDefault="001540C6" w:rsidP="001540C6">
      <w:pPr>
        <w:spacing w:after="0" w:line="240" w:lineRule="auto"/>
        <w:jc w:val="both"/>
        <w:rPr>
          <w:rFonts w:ascii="Arial" w:hAnsi="Arial" w:cs="Arial"/>
        </w:rPr>
      </w:pPr>
    </w:p>
    <w:p w:rsidR="001540C6" w:rsidRDefault="001540C6" w:rsidP="001540C6">
      <w:pPr>
        <w:spacing w:after="0" w:line="240" w:lineRule="auto"/>
        <w:jc w:val="both"/>
        <w:rPr>
          <w:rFonts w:ascii="Arial" w:hAnsi="Arial" w:cs="Arial"/>
        </w:rPr>
      </w:pPr>
      <w:r>
        <w:rPr>
          <w:rFonts w:ascii="Arial" w:hAnsi="Arial" w:cs="Arial"/>
        </w:rPr>
        <w:lastRenderedPageBreak/>
        <w:t>In relation to the competition, and even allowing for the handicap system, Rachel is the clear winner with a clean sweep.   Well done Rachel.  Would you like to put your £25 winnings toward the fund for dead rodents to feed the office snake?</w:t>
      </w:r>
    </w:p>
    <w:p w:rsidR="001540C6" w:rsidRDefault="001540C6" w:rsidP="001540C6">
      <w:pPr>
        <w:spacing w:after="0" w:line="240" w:lineRule="auto"/>
        <w:jc w:val="both"/>
        <w:rPr>
          <w:rFonts w:ascii="Arial" w:hAnsi="Arial" w:cs="Arial"/>
        </w:rPr>
      </w:pPr>
    </w:p>
    <w:p w:rsidR="001540C6" w:rsidRDefault="001540C6" w:rsidP="001540C6">
      <w:pPr>
        <w:spacing w:after="0" w:line="240" w:lineRule="auto"/>
        <w:jc w:val="both"/>
        <w:rPr>
          <w:rFonts w:ascii="Arial" w:hAnsi="Arial" w:cs="Arial"/>
        </w:rPr>
      </w:pPr>
      <w:r>
        <w:rPr>
          <w:rFonts w:ascii="Arial" w:hAnsi="Arial" w:cs="Arial"/>
        </w:rPr>
        <w:t>The updated list of pictures with the answers is attached.  It was Dan who had a snake!</w:t>
      </w:r>
    </w:p>
    <w:bookmarkStart w:id="0" w:name="_MON_1653201751"/>
    <w:bookmarkEnd w:id="0"/>
    <w:p w:rsidR="001540C6" w:rsidRDefault="001540C6" w:rsidP="001540C6">
      <w:pPr>
        <w:spacing w:after="0" w:line="240" w:lineRule="auto"/>
        <w:jc w:val="both"/>
        <w:rPr>
          <w:rFonts w:ascii="Arial" w:hAnsi="Arial" w:cs="Arial"/>
        </w:rPr>
      </w:pPr>
      <w:r>
        <w:rPr>
          <w:rFonts w:ascii="Arial" w:hAnsi="Arial" w:cs="Arial"/>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10" o:title=""/>
          </v:shape>
          <o:OLEObject Type="Embed" ProgID="Word.Document.12" ShapeID="_x0000_i1026" DrawAspect="Icon" ObjectID="_1653201810" r:id="rId11">
            <o:FieldCodes>\s</o:FieldCodes>
          </o:OLEObject>
        </w:object>
      </w:r>
      <w:bookmarkStart w:id="1" w:name="_GoBack"/>
      <w:bookmarkEnd w:id="1"/>
      <w:r>
        <w:rPr>
          <w:rFonts w:ascii="Arial" w:hAnsi="Arial" w:cs="Arial"/>
        </w:rPr>
        <w:br/>
        <w:t xml:space="preserve">In relation to the competition suggestion competition, Hollie wins for the sheer number of ideas! </w:t>
      </w:r>
    </w:p>
    <w:p w:rsidR="001540C6" w:rsidRDefault="001540C6" w:rsidP="001540C6">
      <w:pPr>
        <w:spacing w:after="0" w:line="240" w:lineRule="auto"/>
        <w:jc w:val="both"/>
        <w:rPr>
          <w:rFonts w:ascii="Arial" w:hAnsi="Arial" w:cs="Arial"/>
        </w:rPr>
      </w:pPr>
    </w:p>
    <w:p w:rsidR="001540C6" w:rsidRDefault="001540C6" w:rsidP="001540C6">
      <w:pPr>
        <w:jc w:val="both"/>
        <w:rPr>
          <w:rFonts w:ascii="Arial" w:hAnsi="Arial" w:cs="Arial"/>
          <w:b/>
          <w:bCs/>
        </w:rPr>
      </w:pPr>
      <w:r>
        <w:rPr>
          <w:rFonts w:ascii="Arial" w:hAnsi="Arial" w:cs="Arial"/>
          <w:b/>
          <w:bCs/>
        </w:rPr>
        <w:t>BC Contacts</w:t>
      </w:r>
    </w:p>
    <w:p w:rsidR="001540C6" w:rsidRDefault="001540C6" w:rsidP="001540C6">
      <w:pPr>
        <w:numPr>
          <w:ilvl w:val="2"/>
          <w:numId w:val="1"/>
        </w:numPr>
        <w:spacing w:after="0"/>
        <w:ind w:left="1077" w:hanging="357"/>
        <w:jc w:val="both"/>
        <w:rPr>
          <w:rFonts w:ascii="Arial" w:hAnsi="Arial" w:cs="Arial"/>
        </w:rPr>
      </w:pPr>
      <w:r>
        <w:rPr>
          <w:rFonts w:ascii="Arial" w:hAnsi="Arial" w:cs="Arial"/>
        </w:rPr>
        <w:t>Karen Genuardi    07801 523186</w:t>
      </w:r>
    </w:p>
    <w:p w:rsidR="001540C6" w:rsidRDefault="001540C6" w:rsidP="001540C6">
      <w:pPr>
        <w:numPr>
          <w:ilvl w:val="2"/>
          <w:numId w:val="1"/>
        </w:numPr>
        <w:spacing w:after="0"/>
        <w:ind w:left="1077" w:hanging="357"/>
        <w:jc w:val="both"/>
        <w:rPr>
          <w:rFonts w:ascii="Arial" w:hAnsi="Arial" w:cs="Arial"/>
        </w:rPr>
      </w:pPr>
      <w:r>
        <w:rPr>
          <w:rFonts w:ascii="Arial" w:hAnsi="Arial" w:cs="Arial"/>
        </w:rPr>
        <w:t>Ian Gill                   07782 248216</w:t>
      </w:r>
    </w:p>
    <w:p w:rsidR="001540C6" w:rsidRDefault="001540C6" w:rsidP="001540C6">
      <w:pPr>
        <w:numPr>
          <w:ilvl w:val="2"/>
          <w:numId w:val="1"/>
        </w:numPr>
        <w:spacing w:after="0"/>
        <w:ind w:left="1077" w:hanging="357"/>
        <w:jc w:val="both"/>
        <w:rPr>
          <w:rFonts w:ascii="Arial" w:hAnsi="Arial" w:cs="Arial"/>
        </w:rPr>
      </w:pPr>
      <w:r>
        <w:rPr>
          <w:rFonts w:ascii="Arial" w:hAnsi="Arial" w:cs="Arial"/>
        </w:rPr>
        <w:t>Vince Bixby           07725 900367</w:t>
      </w:r>
    </w:p>
    <w:p w:rsidR="001540C6" w:rsidRDefault="001540C6" w:rsidP="001540C6">
      <w:pPr>
        <w:numPr>
          <w:ilvl w:val="2"/>
          <w:numId w:val="1"/>
        </w:numPr>
        <w:spacing w:after="0"/>
        <w:ind w:left="1077" w:hanging="357"/>
        <w:jc w:val="both"/>
        <w:rPr>
          <w:rFonts w:ascii="Arial" w:hAnsi="Arial" w:cs="Arial"/>
        </w:rPr>
      </w:pPr>
      <w:r>
        <w:rPr>
          <w:rFonts w:ascii="Arial" w:hAnsi="Arial" w:cs="Arial"/>
        </w:rPr>
        <w:t>Claire Pitman        07956 862824</w:t>
      </w:r>
    </w:p>
    <w:p w:rsidR="001540C6" w:rsidRDefault="001540C6" w:rsidP="001540C6">
      <w:pPr>
        <w:numPr>
          <w:ilvl w:val="2"/>
          <w:numId w:val="1"/>
        </w:numPr>
        <w:spacing w:after="0"/>
        <w:ind w:left="1077" w:hanging="357"/>
        <w:jc w:val="both"/>
        <w:rPr>
          <w:rFonts w:ascii="Arial" w:hAnsi="Arial" w:cs="Arial"/>
        </w:rPr>
      </w:pPr>
      <w:r>
        <w:rPr>
          <w:rFonts w:ascii="Arial" w:hAnsi="Arial" w:cs="Arial"/>
        </w:rPr>
        <w:t>Craig Turner          07946 629052</w:t>
      </w:r>
    </w:p>
    <w:p w:rsidR="001540C6" w:rsidRDefault="001540C6" w:rsidP="001540C6">
      <w:pPr>
        <w:numPr>
          <w:ilvl w:val="2"/>
          <w:numId w:val="1"/>
        </w:numPr>
        <w:spacing w:after="0"/>
        <w:ind w:left="1077" w:hanging="357"/>
        <w:jc w:val="both"/>
        <w:rPr>
          <w:rFonts w:ascii="Arial" w:hAnsi="Arial" w:cs="Arial"/>
        </w:rPr>
      </w:pPr>
      <w:r>
        <w:rPr>
          <w:rFonts w:ascii="Arial" w:hAnsi="Arial" w:cs="Arial"/>
        </w:rPr>
        <w:t>Adrian Bennett      07817 894781</w:t>
      </w:r>
    </w:p>
    <w:p w:rsidR="001540C6" w:rsidRDefault="001540C6" w:rsidP="001540C6">
      <w:pPr>
        <w:numPr>
          <w:ilvl w:val="2"/>
          <w:numId w:val="1"/>
        </w:numPr>
        <w:spacing w:after="0"/>
        <w:ind w:left="1077" w:hanging="357"/>
        <w:jc w:val="both"/>
        <w:rPr>
          <w:rFonts w:ascii="Arial" w:hAnsi="Arial" w:cs="Arial"/>
        </w:rPr>
      </w:pPr>
      <w:r>
        <w:rPr>
          <w:rFonts w:ascii="Arial" w:hAnsi="Arial" w:cs="Arial"/>
        </w:rPr>
        <w:t>Alok Suthar           07877 350839</w:t>
      </w:r>
    </w:p>
    <w:p w:rsidR="001540C6" w:rsidRDefault="001540C6" w:rsidP="001540C6">
      <w:pPr>
        <w:numPr>
          <w:ilvl w:val="2"/>
          <w:numId w:val="1"/>
        </w:numPr>
        <w:spacing w:after="0"/>
        <w:ind w:left="1077" w:hanging="357"/>
        <w:jc w:val="both"/>
        <w:rPr>
          <w:rFonts w:ascii="Arial" w:hAnsi="Arial" w:cs="Arial"/>
        </w:rPr>
      </w:pPr>
      <w:r>
        <w:rPr>
          <w:rFonts w:ascii="Arial" w:hAnsi="Arial" w:cs="Arial"/>
        </w:rPr>
        <w:t>Dan Byrne             07503 475521</w:t>
      </w:r>
    </w:p>
    <w:p w:rsidR="001540C6" w:rsidRDefault="001540C6" w:rsidP="001540C6">
      <w:pPr>
        <w:rPr>
          <w:rFonts w:ascii="Arial" w:hAnsi="Arial" w:cs="Arial"/>
        </w:rPr>
      </w:pPr>
    </w:p>
    <w:tbl>
      <w:tblPr>
        <w:tblW w:w="6000" w:type="dxa"/>
        <w:tblCellSpacing w:w="15" w:type="dxa"/>
        <w:tblLook w:val="04A0" w:firstRow="1" w:lastRow="0" w:firstColumn="1" w:lastColumn="0" w:noHBand="0" w:noVBand="1"/>
      </w:tblPr>
      <w:tblGrid>
        <w:gridCol w:w="4773"/>
        <w:gridCol w:w="1227"/>
      </w:tblGrid>
      <w:tr w:rsidR="001540C6" w:rsidTr="001540C6">
        <w:trPr>
          <w:tblCellSpacing w:w="15" w:type="dxa"/>
        </w:trPr>
        <w:tc>
          <w:tcPr>
            <w:tcW w:w="0" w:type="auto"/>
            <w:gridSpan w:val="2"/>
            <w:tcBorders>
              <w:top w:val="single" w:sz="6" w:space="0" w:color="CCCCCC"/>
              <w:left w:val="nil"/>
              <w:bottom w:val="single" w:sz="6" w:space="0" w:color="CCCCCC"/>
              <w:right w:val="nil"/>
            </w:tcBorders>
            <w:tcMar>
              <w:top w:w="105" w:type="dxa"/>
              <w:left w:w="15" w:type="dxa"/>
              <w:bottom w:w="105" w:type="dxa"/>
              <w:right w:w="15" w:type="dxa"/>
            </w:tcMar>
            <w:vAlign w:val="center"/>
            <w:hideMark/>
          </w:tcPr>
          <w:p w:rsidR="001540C6" w:rsidRDefault="001540C6">
            <w:pPr>
              <w:pStyle w:val="NormalWeb"/>
              <w:rPr>
                <w:rFonts w:ascii="Arial" w:hAnsi="Arial" w:cs="Arial"/>
                <w:sz w:val="22"/>
                <w:szCs w:val="22"/>
              </w:rPr>
            </w:pPr>
            <w:r>
              <w:rPr>
                <w:rFonts w:ascii="Arial" w:hAnsi="Arial" w:cs="Arial"/>
                <w:sz w:val="20"/>
                <w:szCs w:val="20"/>
              </w:rPr>
              <w:t>Ian Gill</w:t>
            </w:r>
            <w:r>
              <w:rPr>
                <w:rFonts w:ascii="Arial" w:hAnsi="Arial" w:cs="Arial"/>
                <w:sz w:val="20"/>
                <w:szCs w:val="20"/>
              </w:rPr>
              <w:br/>
              <w:t xml:space="preserve">Partner, Patent &amp; Trade Mark Attorney </w:t>
            </w:r>
          </w:p>
        </w:tc>
      </w:tr>
      <w:tr w:rsidR="001540C6" w:rsidTr="001540C6">
        <w:trPr>
          <w:tblCellSpacing w:w="15" w:type="dxa"/>
        </w:trPr>
        <w:tc>
          <w:tcPr>
            <w:tcW w:w="0" w:type="auto"/>
            <w:shd w:val="clear" w:color="auto" w:fill="FFFFFF"/>
            <w:tcMar>
              <w:top w:w="105" w:type="dxa"/>
              <w:left w:w="15" w:type="dxa"/>
              <w:bottom w:w="105" w:type="dxa"/>
              <w:right w:w="15" w:type="dxa"/>
            </w:tcMar>
            <w:vAlign w:val="center"/>
            <w:hideMark/>
          </w:tcPr>
          <w:p w:rsidR="001540C6" w:rsidRDefault="001540C6">
            <w:pPr>
              <w:pStyle w:val="NormalWeb"/>
              <w:rPr>
                <w:rFonts w:ascii="Arial" w:hAnsi="Arial" w:cs="Arial"/>
                <w:sz w:val="20"/>
                <w:szCs w:val="20"/>
              </w:rPr>
            </w:pPr>
            <w:r>
              <w:rPr>
                <w:rStyle w:val="Strong"/>
                <w:rFonts w:ascii="Arial" w:hAnsi="Arial" w:cs="Arial"/>
                <w:color w:val="22CFC9"/>
                <w:sz w:val="20"/>
                <w:szCs w:val="20"/>
              </w:rPr>
              <w:t>DL:</w:t>
            </w:r>
            <w:r>
              <w:rPr>
                <w:rFonts w:ascii="Arial" w:hAnsi="Arial" w:cs="Arial"/>
                <w:sz w:val="20"/>
                <w:szCs w:val="20"/>
              </w:rPr>
              <w:t xml:space="preserve"> +44 (0) 20 7440 6841 </w:t>
            </w:r>
            <w:r>
              <w:rPr>
                <w:rStyle w:val="Strong"/>
                <w:rFonts w:ascii="Arial" w:hAnsi="Arial" w:cs="Arial"/>
                <w:color w:val="22CFC9"/>
                <w:sz w:val="20"/>
                <w:szCs w:val="20"/>
              </w:rPr>
              <w:t>E:</w:t>
            </w:r>
            <w:r>
              <w:rPr>
                <w:rFonts w:ascii="Arial" w:hAnsi="Arial" w:cs="Arial"/>
                <w:sz w:val="20"/>
                <w:szCs w:val="20"/>
              </w:rPr>
              <w:t xml:space="preserve"> </w:t>
            </w:r>
            <w:hyperlink r:id="rId12" w:history="1">
              <w:r>
                <w:rPr>
                  <w:rStyle w:val="Hyperlink"/>
                  <w:rFonts w:ascii="Arial" w:hAnsi="Arial" w:cs="Arial"/>
                  <w:color w:val="000000"/>
                  <w:sz w:val="20"/>
                  <w:szCs w:val="20"/>
                </w:rPr>
                <w:t>isg@aathornton.com</w:t>
              </w:r>
            </w:hyperlink>
            <w:r>
              <w:rPr>
                <w:rFonts w:ascii="Arial" w:hAnsi="Arial" w:cs="Arial"/>
                <w:sz w:val="20"/>
                <w:szCs w:val="20"/>
              </w:rPr>
              <w:t> </w:t>
            </w:r>
            <w:r>
              <w:rPr>
                <w:rFonts w:ascii="Arial" w:hAnsi="Arial" w:cs="Arial"/>
                <w:b/>
                <w:bCs/>
                <w:color w:val="22CFC9"/>
                <w:sz w:val="20"/>
                <w:szCs w:val="20"/>
              </w:rPr>
              <w:br/>
            </w:r>
            <w:r>
              <w:rPr>
                <w:rStyle w:val="Strong"/>
                <w:rFonts w:ascii="Arial" w:hAnsi="Arial" w:cs="Arial"/>
                <w:color w:val="22CFC9"/>
                <w:sz w:val="20"/>
                <w:szCs w:val="20"/>
              </w:rPr>
              <w:t>W:</w:t>
            </w:r>
            <w:r>
              <w:rPr>
                <w:rFonts w:ascii="Arial" w:hAnsi="Arial" w:cs="Arial"/>
                <w:sz w:val="20"/>
                <w:szCs w:val="20"/>
              </w:rPr>
              <w:t xml:space="preserve"> </w:t>
            </w:r>
            <w:hyperlink r:id="rId13" w:history="1">
              <w:r>
                <w:rPr>
                  <w:rStyle w:val="Hyperlink"/>
                  <w:rFonts w:ascii="Arial" w:hAnsi="Arial" w:cs="Arial"/>
                  <w:sz w:val="20"/>
                  <w:szCs w:val="20"/>
                </w:rPr>
                <w:t>aathornton.com</w:t>
              </w:r>
            </w:hyperlink>
          </w:p>
        </w:tc>
        <w:tc>
          <w:tcPr>
            <w:tcW w:w="1000" w:type="pct"/>
            <w:shd w:val="clear" w:color="auto" w:fill="FFFFFF"/>
            <w:tcMar>
              <w:top w:w="15" w:type="dxa"/>
              <w:left w:w="15" w:type="dxa"/>
              <w:bottom w:w="15" w:type="dxa"/>
              <w:right w:w="15" w:type="dxa"/>
            </w:tcMar>
            <w:vAlign w:val="center"/>
            <w:hideMark/>
          </w:tcPr>
          <w:p w:rsidR="001540C6" w:rsidRDefault="001540C6">
            <w:pPr>
              <w:pStyle w:val="NormalWeb"/>
              <w:jc w:val="right"/>
              <w:rPr>
                <w:rFonts w:ascii="Arial" w:hAnsi="Arial" w:cs="Arial"/>
                <w:sz w:val="22"/>
                <w:szCs w:val="22"/>
              </w:rPr>
            </w:pPr>
            <w:r>
              <w:rPr>
                <w:rFonts w:ascii="Arial" w:hAnsi="Arial" w:cs="Arial"/>
                <w:noProof/>
                <w:color w:val="0563C1"/>
                <w:sz w:val="22"/>
                <w:szCs w:val="22"/>
              </w:rPr>
              <w:drawing>
                <wp:inline distT="0" distB="0" distL="0" distR="0">
                  <wp:extent cx="247650" cy="200025"/>
                  <wp:effectExtent l="0" t="0" r="0" b="9525"/>
                  <wp:docPr id="3" name="Picture 3" descr="Linkedi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ed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rFonts w:ascii="Arial" w:hAnsi="Arial" w:cs="Arial"/>
                <w:noProof/>
                <w:color w:val="0563C1"/>
                <w:sz w:val="22"/>
                <w:szCs w:val="22"/>
              </w:rPr>
              <w:drawing>
                <wp:inline distT="0" distB="0" distL="0" distR="0">
                  <wp:extent cx="247650" cy="200025"/>
                  <wp:effectExtent l="0" t="0" r="0" b="9525"/>
                  <wp:docPr id="2" name="Picture 2" descr="Twitt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r>
    </w:tbl>
    <w:p w:rsidR="001540C6" w:rsidRDefault="001540C6" w:rsidP="001540C6">
      <w:pPr>
        <w:spacing w:after="0" w:line="240" w:lineRule="auto"/>
        <w:rPr>
          <w:rFonts w:ascii="Times New Roman" w:eastAsia="Times New Roman" w:hAnsi="Times New Roman" w:cs="Times New Roman"/>
          <w:vanish/>
          <w:sz w:val="24"/>
          <w:szCs w:val="24"/>
          <w:lang w:eastAsia="en-GB"/>
        </w:rPr>
      </w:pPr>
    </w:p>
    <w:tbl>
      <w:tblPr>
        <w:tblW w:w="6000" w:type="dxa"/>
        <w:tblCellSpacing w:w="15" w:type="dxa"/>
        <w:tblLook w:val="04A0" w:firstRow="1" w:lastRow="0" w:firstColumn="1" w:lastColumn="0" w:noHBand="0" w:noVBand="1"/>
      </w:tblPr>
      <w:tblGrid>
        <w:gridCol w:w="3945"/>
        <w:gridCol w:w="2055"/>
      </w:tblGrid>
      <w:tr w:rsidR="001540C6" w:rsidTr="001540C6">
        <w:trPr>
          <w:tblCellSpacing w:w="15" w:type="dxa"/>
        </w:trPr>
        <w:tc>
          <w:tcPr>
            <w:tcW w:w="0" w:type="auto"/>
            <w:tcBorders>
              <w:top w:val="single" w:sz="6" w:space="0" w:color="CCCCCC"/>
              <w:left w:val="nil"/>
              <w:bottom w:val="nil"/>
              <w:right w:val="nil"/>
            </w:tcBorders>
            <w:tcMar>
              <w:top w:w="15" w:type="dxa"/>
              <w:left w:w="45" w:type="dxa"/>
              <w:bottom w:w="15" w:type="dxa"/>
              <w:right w:w="15" w:type="dxa"/>
            </w:tcMar>
            <w:vAlign w:val="center"/>
            <w:hideMark/>
          </w:tcPr>
          <w:p w:rsidR="001540C6" w:rsidRDefault="001540C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2428875" cy="514350"/>
                  <wp:effectExtent l="0" t="0" r="9525" b="0"/>
                  <wp:docPr id="1" name="Picture 1" descr="AA Thornton &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 Thornton &amp; 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8875" cy="514350"/>
                          </a:xfrm>
                          <a:prstGeom prst="rect">
                            <a:avLst/>
                          </a:prstGeom>
                          <a:noFill/>
                          <a:ln>
                            <a:noFill/>
                          </a:ln>
                        </pic:spPr>
                      </pic:pic>
                    </a:graphicData>
                  </a:graphic>
                </wp:inline>
              </w:drawing>
            </w:r>
          </w:p>
        </w:tc>
        <w:tc>
          <w:tcPr>
            <w:tcW w:w="1750" w:type="pct"/>
            <w:tcBorders>
              <w:top w:val="single" w:sz="6" w:space="0" w:color="CCCCCC"/>
              <w:left w:val="nil"/>
              <w:bottom w:val="nil"/>
              <w:right w:val="nil"/>
            </w:tcBorders>
            <w:tcMar>
              <w:top w:w="15" w:type="dxa"/>
              <w:left w:w="120" w:type="dxa"/>
              <w:bottom w:w="15" w:type="dxa"/>
              <w:right w:w="15" w:type="dxa"/>
            </w:tcMar>
            <w:vAlign w:val="center"/>
            <w:hideMark/>
          </w:tcPr>
          <w:p w:rsidR="001540C6" w:rsidRDefault="001540C6">
            <w:pPr>
              <w:pStyle w:val="NormalWeb"/>
              <w:rPr>
                <w:rFonts w:ascii="Arial" w:hAnsi="Arial" w:cs="Arial"/>
                <w:sz w:val="17"/>
                <w:szCs w:val="17"/>
              </w:rPr>
            </w:pPr>
            <w:r>
              <w:rPr>
                <w:rStyle w:val="Strong"/>
                <w:rFonts w:ascii="Arial" w:hAnsi="Arial" w:cs="Arial"/>
                <w:color w:val="22CFC9"/>
                <w:sz w:val="17"/>
                <w:szCs w:val="17"/>
              </w:rPr>
              <w:t>A.A. Thornton &amp; Co.</w:t>
            </w:r>
            <w:r>
              <w:rPr>
                <w:rFonts w:ascii="Arial" w:hAnsi="Arial" w:cs="Arial"/>
                <w:sz w:val="17"/>
                <w:szCs w:val="17"/>
              </w:rPr>
              <w:br/>
              <w:t>10 Old Bailey</w:t>
            </w:r>
            <w:r>
              <w:rPr>
                <w:rFonts w:ascii="Arial" w:hAnsi="Arial" w:cs="Arial"/>
                <w:sz w:val="17"/>
                <w:szCs w:val="17"/>
              </w:rPr>
              <w:br/>
              <w:t>London, EC4M 7NG</w:t>
            </w:r>
            <w:r>
              <w:rPr>
                <w:rFonts w:ascii="Arial" w:hAnsi="Arial" w:cs="Arial"/>
                <w:sz w:val="17"/>
                <w:szCs w:val="17"/>
              </w:rPr>
              <w:br/>
              <w:t>T +44 (0) 20 7405 4044</w:t>
            </w:r>
            <w:r>
              <w:rPr>
                <w:rFonts w:ascii="Arial" w:hAnsi="Arial" w:cs="Arial"/>
                <w:sz w:val="17"/>
                <w:szCs w:val="17"/>
              </w:rPr>
              <w:br/>
              <w:t>F +44 (0) 20 7405 3580</w:t>
            </w:r>
          </w:p>
        </w:tc>
      </w:tr>
      <w:tr w:rsidR="001540C6" w:rsidTr="001540C6">
        <w:trPr>
          <w:tblCellSpacing w:w="15" w:type="dxa"/>
        </w:trPr>
        <w:tc>
          <w:tcPr>
            <w:tcW w:w="0" w:type="auto"/>
            <w:gridSpan w:val="2"/>
            <w:shd w:val="clear" w:color="auto" w:fill="71C5C3"/>
            <w:tcMar>
              <w:top w:w="105" w:type="dxa"/>
              <w:left w:w="15" w:type="dxa"/>
              <w:bottom w:w="105" w:type="dxa"/>
              <w:right w:w="15" w:type="dxa"/>
            </w:tcMar>
            <w:vAlign w:val="center"/>
            <w:hideMark/>
          </w:tcPr>
          <w:p w:rsidR="001540C6" w:rsidRDefault="001540C6">
            <w:pPr>
              <w:pStyle w:val="NormalWeb"/>
              <w:rPr>
                <w:rFonts w:ascii="Arial" w:hAnsi="Arial" w:cs="Arial"/>
                <w:color w:val="000000"/>
                <w:sz w:val="17"/>
                <w:szCs w:val="17"/>
              </w:rPr>
            </w:pPr>
            <w:r>
              <w:rPr>
                <w:rFonts w:ascii="Arial" w:hAnsi="Arial" w:cs="Arial"/>
                <w:color w:val="000000"/>
                <w:sz w:val="17"/>
                <w:szCs w:val="17"/>
              </w:rPr>
              <w:t xml:space="preserve">COVID-19 - At AA Thornton we are well equipped to proceed with business as usual, and to provide uninterrupted, high-quality service to our clients. Please click </w:t>
            </w:r>
            <w:hyperlink r:id="rId19" w:tooltip="" w:history="1">
              <w:r>
                <w:rPr>
                  <w:rStyle w:val="Hyperlink"/>
                  <w:rFonts w:ascii="Arial" w:hAnsi="Arial" w:cs="Arial"/>
                  <w:sz w:val="17"/>
                  <w:szCs w:val="17"/>
                </w:rPr>
                <w:t>here</w:t>
              </w:r>
            </w:hyperlink>
            <w:r>
              <w:rPr>
                <w:rFonts w:ascii="Arial" w:hAnsi="Arial" w:cs="Arial"/>
                <w:color w:val="000000"/>
                <w:sz w:val="17"/>
                <w:szCs w:val="17"/>
              </w:rPr>
              <w:t xml:space="preserve"> for our latest update.</w:t>
            </w:r>
          </w:p>
        </w:tc>
      </w:tr>
    </w:tbl>
    <w:p w:rsidR="001540C6" w:rsidRDefault="001540C6" w:rsidP="001540C6">
      <w:pPr>
        <w:spacing w:after="0" w:line="240" w:lineRule="auto"/>
        <w:rPr>
          <w:rFonts w:ascii="Times New Roman" w:eastAsia="Times New Roman" w:hAnsi="Times New Roman" w:cs="Times New Roman"/>
          <w:sz w:val="24"/>
          <w:szCs w:val="24"/>
          <w:lang w:eastAsia="en-GB"/>
        </w:rPr>
      </w:pPr>
    </w:p>
    <w:p w:rsidR="00DB7508" w:rsidRDefault="001540C6">
      <w:r>
        <w:object w:dxaOrig="1539" w:dyaOrig="997">
          <v:shape id="_x0000_i1025" type="#_x0000_t75" style="width:77.25pt;height:49.5pt" o:ole="">
            <v:imagedata r:id="rId20" o:title=""/>
          </v:shape>
          <o:OLEObject Type="Embed" ProgID="Package" ShapeID="_x0000_i1025" DrawAspect="Icon" ObjectID="_1653201811" r:id="rId21"/>
        </w:object>
      </w:r>
    </w:p>
    <w:sectPr w:rsidR="00DB7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9E16CB"/>
    <w:multiLevelType w:val="hybridMultilevel"/>
    <w:tmpl w:val="0D0CC4BE"/>
    <w:lvl w:ilvl="0" w:tplc="4FBC3D42">
      <w:numFmt w:val="bullet"/>
      <w:lvlText w:val="-"/>
      <w:lvlJc w:val="left"/>
      <w:pPr>
        <w:ind w:left="360" w:hanging="360"/>
      </w:pPr>
      <w:rPr>
        <w:rFonts w:ascii="Arial" w:eastAsia="Calibr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0C6"/>
    <w:rsid w:val="001540C6"/>
    <w:rsid w:val="006E7C42"/>
    <w:rsid w:val="00DB7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D1F309-2581-412E-9A11-D21643EE8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0C6"/>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40C6"/>
    <w:rPr>
      <w:color w:val="0563C1"/>
      <w:u w:val="single"/>
    </w:rPr>
  </w:style>
  <w:style w:type="paragraph" w:styleId="NormalWeb">
    <w:name w:val="Normal (Web)"/>
    <w:basedOn w:val="Normal"/>
    <w:uiPriority w:val="99"/>
    <w:semiHidden/>
    <w:unhideWhenUsed/>
    <w:rsid w:val="001540C6"/>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1540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457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athornton.com/"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cid:image001.png@01D63DDD.E7C80340" TargetMode="External"/><Relationship Id="rId12" Type="http://schemas.openxmlformats.org/officeDocument/2006/relationships/hyperlink" Target="mailto:isg@aathornton.com" TargetMode="External"/><Relationship Id="rId17" Type="http://schemas.openxmlformats.org/officeDocument/2006/relationships/image" Target="media/image5.gif"/><Relationship Id="rId2" Type="http://schemas.openxmlformats.org/officeDocument/2006/relationships/styles" Target="styles.xml"/><Relationship Id="rId16" Type="http://schemas.openxmlformats.org/officeDocument/2006/relationships/hyperlink" Target="https://twitter.com/AAThorntonCo" TargetMode="Externa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package" Target="embeddings/Microsoft_Word_Document1.docx"/><Relationship Id="rId5" Type="http://schemas.openxmlformats.org/officeDocument/2006/relationships/hyperlink" Target="https://www.surveymonkey.co.uk/r/WTKRY92" TargetMode="External"/><Relationship Id="rId15" Type="http://schemas.openxmlformats.org/officeDocument/2006/relationships/image" Target="media/image4.gi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aathornton.com/covid-19/" TargetMode="External"/><Relationship Id="rId4" Type="http://schemas.openxmlformats.org/officeDocument/2006/relationships/webSettings" Target="webSettings.xml"/><Relationship Id="rId9" Type="http://schemas.openxmlformats.org/officeDocument/2006/relationships/image" Target="cid:image003.jpg@01D63DDE.5D804610" TargetMode="External"/><Relationship Id="rId14" Type="http://schemas.openxmlformats.org/officeDocument/2006/relationships/hyperlink" Target="https://www.linkedin.com/company/aathornt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L. Wilson</dc:creator>
  <cp:keywords/>
  <dc:description/>
  <cp:lastModifiedBy>Jill L. Wilson</cp:lastModifiedBy>
  <cp:revision>1</cp:revision>
  <dcterms:created xsi:type="dcterms:W3CDTF">2020-06-09T08:55:00Z</dcterms:created>
  <dcterms:modified xsi:type="dcterms:W3CDTF">2020-06-09T08:57:00Z</dcterms:modified>
</cp:coreProperties>
</file>