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70" w:rsidRDefault="00D41170" w:rsidP="00D41170">
      <w:pPr>
        <w:jc w:val="both"/>
        <w:rPr>
          <w:rFonts w:ascii="Arial" w:hAnsi="Arial" w:cs="Arial"/>
        </w:rPr>
      </w:pPr>
      <w:r>
        <w:rPr>
          <w:rFonts w:ascii="Arial" w:hAnsi="Arial" w:cs="Arial"/>
        </w:rPr>
        <w:t>Hi</w:t>
      </w:r>
    </w:p>
    <w:p w:rsidR="00D41170" w:rsidRDefault="00D41170" w:rsidP="00D41170">
      <w:pPr>
        <w:jc w:val="both"/>
        <w:rPr>
          <w:rFonts w:ascii="Arial" w:hAnsi="Arial" w:cs="Arial"/>
          <w:b/>
          <w:bCs/>
          <w:u w:val="single"/>
        </w:rPr>
      </w:pPr>
      <w:r>
        <w:rPr>
          <w:rFonts w:ascii="Arial" w:hAnsi="Arial" w:cs="Arial"/>
          <w:b/>
          <w:bCs/>
          <w:u w:val="single"/>
        </w:rPr>
        <w:t>Office accommodation</w:t>
      </w:r>
    </w:p>
    <w:p w:rsidR="00D41170" w:rsidRDefault="00D41170" w:rsidP="00D41170">
      <w:pPr>
        <w:jc w:val="both"/>
        <w:rPr>
          <w:rFonts w:ascii="Arial" w:hAnsi="Arial" w:cs="Arial"/>
        </w:rPr>
      </w:pPr>
      <w:r>
        <w:rPr>
          <w:rFonts w:ascii="Arial" w:hAnsi="Arial" w:cs="Arial"/>
        </w:rPr>
        <w:t>The exit from 10OB completes “phase 1” of change of our office move.</w:t>
      </w:r>
    </w:p>
    <w:p w:rsidR="00D41170" w:rsidRDefault="00D41170" w:rsidP="00D41170">
      <w:pPr>
        <w:jc w:val="both"/>
        <w:rPr>
          <w:rFonts w:ascii="Arial" w:hAnsi="Arial" w:cs="Arial"/>
        </w:rPr>
      </w:pPr>
      <w:r>
        <w:rPr>
          <w:rFonts w:ascii="Arial" w:hAnsi="Arial" w:cs="Arial"/>
        </w:rPr>
        <w:t xml:space="preserve">We are now in “phase 2” where, despite Boris’ suggestion on Friday that you should to go to work if you can, we are not anticipating many London firms rushing back to their offices in the coming weeks with so many safety issues to consider, such as commuting, social distancing etc. We will continue to monitor the situation and keep you updated. </w:t>
      </w:r>
    </w:p>
    <w:p w:rsidR="00D41170" w:rsidRDefault="00D41170" w:rsidP="00D41170">
      <w:pPr>
        <w:jc w:val="both"/>
        <w:rPr>
          <w:rFonts w:ascii="Arial" w:hAnsi="Arial" w:cs="Arial"/>
          <w:b/>
          <w:bCs/>
          <w:u w:val="single"/>
        </w:rPr>
      </w:pPr>
      <w:r>
        <w:rPr>
          <w:rFonts w:ascii="Arial" w:hAnsi="Arial" w:cs="Arial"/>
          <w:b/>
          <w:bCs/>
          <w:u w:val="single"/>
        </w:rPr>
        <w:t>Expenses</w:t>
      </w:r>
    </w:p>
    <w:p w:rsidR="00D41170" w:rsidRDefault="00D41170" w:rsidP="00D41170">
      <w:pPr>
        <w:jc w:val="both"/>
        <w:rPr>
          <w:rFonts w:ascii="Arial" w:hAnsi="Arial" w:cs="Arial"/>
        </w:rPr>
      </w:pPr>
      <w:r>
        <w:rPr>
          <w:rFonts w:ascii="Arial" w:hAnsi="Arial" w:cs="Arial"/>
        </w:rPr>
        <w:t>If you need consumables such as paper or the like to enable you to work from home during phase 2 please use your judgement to purchase reasonably priced essential supplies and submit an expenses claim.</w:t>
      </w:r>
    </w:p>
    <w:p w:rsidR="00D41170" w:rsidRDefault="00D41170" w:rsidP="00D41170">
      <w:pPr>
        <w:jc w:val="both"/>
        <w:rPr>
          <w:rFonts w:ascii="Arial" w:hAnsi="Arial" w:cs="Arial"/>
          <w:b/>
          <w:bCs/>
          <w:u w:val="single"/>
        </w:rPr>
      </w:pPr>
      <w:r>
        <w:rPr>
          <w:rFonts w:ascii="Arial" w:hAnsi="Arial" w:cs="Arial"/>
          <w:b/>
          <w:bCs/>
          <w:u w:val="single"/>
        </w:rPr>
        <w:t>IT equipment</w:t>
      </w:r>
    </w:p>
    <w:p w:rsidR="00D41170" w:rsidRDefault="00D41170" w:rsidP="00D41170">
      <w:pPr>
        <w:jc w:val="both"/>
        <w:rPr>
          <w:rFonts w:ascii="Arial" w:hAnsi="Arial" w:cs="Arial"/>
        </w:rPr>
      </w:pPr>
      <w:r>
        <w:rPr>
          <w:rFonts w:ascii="Arial" w:hAnsi="Arial" w:cs="Arial"/>
        </w:rPr>
        <w:t>We are reviewing the AAT IT equipment people have at home during phase 2 with the aim of improving the user experience and connection speeds.</w:t>
      </w:r>
    </w:p>
    <w:p w:rsidR="00D41170" w:rsidRDefault="00D41170" w:rsidP="00D41170">
      <w:pPr>
        <w:jc w:val="both"/>
        <w:rPr>
          <w:rFonts w:ascii="Arial" w:hAnsi="Arial" w:cs="Arial"/>
          <w:color w:val="FF0000"/>
        </w:rPr>
      </w:pPr>
      <w:r>
        <w:rPr>
          <w:rFonts w:ascii="Arial" w:hAnsi="Arial" w:cs="Arial"/>
        </w:rPr>
        <w:t>Laptops are particularly susceptible to damage and they are expensive to replace.  Please do continue to treat the firm’s hardware with care and respect.</w:t>
      </w:r>
    </w:p>
    <w:p w:rsidR="00D41170" w:rsidRDefault="00D41170" w:rsidP="00D41170">
      <w:pPr>
        <w:spacing w:after="0" w:line="240" w:lineRule="auto"/>
        <w:jc w:val="both"/>
        <w:rPr>
          <w:rFonts w:ascii="Arial" w:hAnsi="Arial" w:cs="Arial"/>
          <w:b/>
          <w:bCs/>
          <w:u w:val="single"/>
        </w:rPr>
      </w:pPr>
      <w:r>
        <w:rPr>
          <w:rFonts w:ascii="Arial" w:hAnsi="Arial" w:cs="Arial"/>
          <w:b/>
          <w:bCs/>
          <w:u w:val="single"/>
        </w:rPr>
        <w:t>Competition time</w:t>
      </w:r>
    </w:p>
    <w:p w:rsidR="00D41170" w:rsidRDefault="00D41170" w:rsidP="00D41170">
      <w:pPr>
        <w:spacing w:after="0" w:line="240" w:lineRule="auto"/>
        <w:jc w:val="both"/>
        <w:rPr>
          <w:rFonts w:ascii="Arial" w:hAnsi="Arial" w:cs="Arial"/>
          <w:b/>
          <w:bCs/>
        </w:rPr>
      </w:pPr>
    </w:p>
    <w:p w:rsidR="00D41170" w:rsidRDefault="00D41170" w:rsidP="00D41170">
      <w:pPr>
        <w:spacing w:after="0" w:line="240" w:lineRule="auto"/>
        <w:jc w:val="both"/>
        <w:rPr>
          <w:rFonts w:ascii="Arial" w:hAnsi="Arial" w:cs="Arial"/>
        </w:rPr>
      </w:pPr>
      <w:r>
        <w:rPr>
          <w:rFonts w:ascii="Arial" w:hAnsi="Arial" w:cs="Arial"/>
        </w:rPr>
        <w:t>Here are the answers to put you out of your misery …</w:t>
      </w:r>
    </w:p>
    <w:p w:rsidR="00D41170" w:rsidRDefault="00D41170" w:rsidP="00D41170">
      <w:pPr>
        <w:pStyle w:val="BodyText"/>
      </w:pPr>
    </w:p>
    <w:p w:rsidR="00D41170" w:rsidRDefault="00D41170" w:rsidP="00D41170">
      <w:pPr>
        <w:pStyle w:val="BodyText"/>
      </w:pPr>
      <w:r>
        <w:t>A Sarah D</w:t>
      </w:r>
    </w:p>
    <w:p w:rsidR="00D41170" w:rsidRDefault="00D41170" w:rsidP="00D41170">
      <w:pPr>
        <w:pStyle w:val="BodyText"/>
      </w:pPr>
      <w:r>
        <w:rPr>
          <w:noProof/>
          <w:lang w:eastAsia="en-GB"/>
        </w:rPr>
        <w:drawing>
          <wp:inline distT="0" distB="0" distL="0" distR="0">
            <wp:extent cx="666750" cy="819150"/>
            <wp:effectExtent l="0" t="0" r="0" b="0"/>
            <wp:docPr id="11" name="Picture 11" descr="cid:image017.png@01D65920.FC59F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7.png@01D65920.FC59FD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p w:rsidR="00D41170" w:rsidRDefault="00D41170" w:rsidP="00D41170">
      <w:pPr>
        <w:pStyle w:val="BodyText"/>
      </w:pPr>
      <w:r>
        <w:t>B Marianne (obviously!)</w:t>
      </w:r>
    </w:p>
    <w:p w:rsidR="00D41170" w:rsidRDefault="00D41170" w:rsidP="00D41170">
      <w:pPr>
        <w:pStyle w:val="BodyText"/>
      </w:pPr>
      <w:r>
        <w:rPr>
          <w:noProof/>
          <w:lang w:eastAsia="en-GB"/>
        </w:rPr>
        <w:drawing>
          <wp:inline distT="0" distB="0" distL="0" distR="0">
            <wp:extent cx="1485900" cy="1885950"/>
            <wp:effectExtent l="0" t="0" r="0" b="0"/>
            <wp:docPr id="10" name="Picture 10" descr="cid:image018.png@01D65920.FC59F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8.png@01D65920.FC59FD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5900" cy="1885950"/>
                    </a:xfrm>
                    <a:prstGeom prst="rect">
                      <a:avLst/>
                    </a:prstGeom>
                    <a:noFill/>
                    <a:ln>
                      <a:noFill/>
                    </a:ln>
                  </pic:spPr>
                </pic:pic>
              </a:graphicData>
            </a:graphic>
          </wp:inline>
        </w:drawing>
      </w:r>
    </w:p>
    <w:p w:rsidR="00D41170" w:rsidRDefault="00D41170" w:rsidP="00D41170">
      <w:pPr>
        <w:pStyle w:val="BodyText"/>
      </w:pPr>
      <w:r>
        <w:t>C Sarah D</w:t>
      </w:r>
    </w:p>
    <w:p w:rsidR="00D41170" w:rsidRDefault="00D41170" w:rsidP="00D41170">
      <w:pPr>
        <w:pStyle w:val="BodyText"/>
      </w:pPr>
      <w:r>
        <w:rPr>
          <w:noProof/>
          <w:lang w:eastAsia="en-GB"/>
        </w:rPr>
        <w:lastRenderedPageBreak/>
        <w:drawing>
          <wp:inline distT="0" distB="0" distL="0" distR="0">
            <wp:extent cx="1419225" cy="1771650"/>
            <wp:effectExtent l="0" t="0" r="9525" b="0"/>
            <wp:docPr id="9" name="Picture 9" descr="cid:image019.png@01D65920.FC59F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9.png@01D65920.FC59FD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19225" cy="1771650"/>
                    </a:xfrm>
                    <a:prstGeom prst="rect">
                      <a:avLst/>
                    </a:prstGeom>
                    <a:noFill/>
                    <a:ln>
                      <a:noFill/>
                    </a:ln>
                  </pic:spPr>
                </pic:pic>
              </a:graphicData>
            </a:graphic>
          </wp:inline>
        </w:drawing>
      </w:r>
    </w:p>
    <w:p w:rsidR="00D41170" w:rsidRDefault="00D41170" w:rsidP="00D41170">
      <w:pPr>
        <w:pStyle w:val="BodyText"/>
      </w:pPr>
      <w:r>
        <w:t>D Marianne (very obviously!)</w:t>
      </w:r>
    </w:p>
    <w:p w:rsidR="00D41170" w:rsidRDefault="00D41170" w:rsidP="00D41170">
      <w:pPr>
        <w:pStyle w:val="BodyText"/>
      </w:pPr>
      <w:r>
        <w:rPr>
          <w:noProof/>
          <w:lang w:eastAsia="en-GB"/>
        </w:rPr>
        <w:drawing>
          <wp:inline distT="0" distB="0" distL="0" distR="0">
            <wp:extent cx="1390650" cy="1809750"/>
            <wp:effectExtent l="0" t="0" r="0" b="0"/>
            <wp:docPr id="8" name="Picture 8" descr="cid:image020.png@01D65920.FC59F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0.png@01D65920.FC59FD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90650" cy="1809750"/>
                    </a:xfrm>
                    <a:prstGeom prst="rect">
                      <a:avLst/>
                    </a:prstGeom>
                    <a:noFill/>
                    <a:ln>
                      <a:noFill/>
                    </a:ln>
                  </pic:spPr>
                </pic:pic>
              </a:graphicData>
            </a:graphic>
          </wp:inline>
        </w:drawing>
      </w:r>
    </w:p>
    <w:p w:rsidR="00D41170" w:rsidRDefault="00D41170" w:rsidP="00D41170">
      <w:pPr>
        <w:pStyle w:val="BodyText"/>
      </w:pPr>
      <w:r>
        <w:t>E Adrian</w:t>
      </w:r>
    </w:p>
    <w:p w:rsidR="00D41170" w:rsidRDefault="00D41170" w:rsidP="00D41170">
      <w:pPr>
        <w:pStyle w:val="BodyText"/>
      </w:pPr>
      <w:r>
        <w:rPr>
          <w:noProof/>
          <w:lang w:eastAsia="en-GB"/>
        </w:rPr>
        <w:drawing>
          <wp:inline distT="0" distB="0" distL="0" distR="0">
            <wp:extent cx="1047750" cy="1276350"/>
            <wp:effectExtent l="0" t="0" r="0" b="0"/>
            <wp:docPr id="7" name="Picture 7" descr="cid:image021.png@01D65920.FC59F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1.png@01D65920.FC59FD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47750" cy="1276350"/>
                    </a:xfrm>
                    <a:prstGeom prst="rect">
                      <a:avLst/>
                    </a:prstGeom>
                    <a:noFill/>
                    <a:ln>
                      <a:noFill/>
                    </a:ln>
                  </pic:spPr>
                </pic:pic>
              </a:graphicData>
            </a:graphic>
          </wp:inline>
        </w:drawing>
      </w:r>
    </w:p>
    <w:p w:rsidR="00D41170" w:rsidRDefault="00D41170" w:rsidP="00D41170">
      <w:pPr>
        <w:pStyle w:val="BodyText"/>
      </w:pPr>
      <w:r>
        <w:t>F Rachel</w:t>
      </w:r>
    </w:p>
    <w:p w:rsidR="00D41170" w:rsidRDefault="00D41170" w:rsidP="00D41170">
      <w:pPr>
        <w:pStyle w:val="BodyText"/>
      </w:pPr>
      <w:r>
        <w:rPr>
          <w:noProof/>
          <w:lang w:eastAsia="en-GB"/>
        </w:rPr>
        <w:drawing>
          <wp:inline distT="0" distB="0" distL="0" distR="0">
            <wp:extent cx="1066800" cy="1543050"/>
            <wp:effectExtent l="0" t="0" r="0" b="0"/>
            <wp:docPr id="6" name="Picture 6" descr="cid:image022.png@01D65920.FC59F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2.png@01D65920.FC59FD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66800" cy="1543050"/>
                    </a:xfrm>
                    <a:prstGeom prst="rect">
                      <a:avLst/>
                    </a:prstGeom>
                    <a:noFill/>
                    <a:ln>
                      <a:noFill/>
                    </a:ln>
                  </pic:spPr>
                </pic:pic>
              </a:graphicData>
            </a:graphic>
          </wp:inline>
        </w:drawing>
      </w:r>
    </w:p>
    <w:p w:rsidR="00D41170" w:rsidRDefault="00D41170" w:rsidP="00D41170">
      <w:pPr>
        <w:pStyle w:val="BodyText"/>
      </w:pPr>
      <w:r>
        <w:t>G Nikesh</w:t>
      </w:r>
    </w:p>
    <w:p w:rsidR="00D41170" w:rsidRDefault="00D41170" w:rsidP="00D41170">
      <w:pPr>
        <w:pStyle w:val="BodyText"/>
      </w:pPr>
      <w:r>
        <w:rPr>
          <w:noProof/>
          <w:lang w:eastAsia="en-GB"/>
        </w:rPr>
        <w:lastRenderedPageBreak/>
        <w:drawing>
          <wp:inline distT="0" distB="0" distL="0" distR="0">
            <wp:extent cx="1162050" cy="1390650"/>
            <wp:effectExtent l="0" t="0" r="0" b="0"/>
            <wp:docPr id="5" name="Picture 5" descr="cid:image023.png@01D65920.FC59F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23.png@01D65920.FC59FDF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62050" cy="1390650"/>
                    </a:xfrm>
                    <a:prstGeom prst="rect">
                      <a:avLst/>
                    </a:prstGeom>
                    <a:noFill/>
                    <a:ln>
                      <a:noFill/>
                    </a:ln>
                  </pic:spPr>
                </pic:pic>
              </a:graphicData>
            </a:graphic>
          </wp:inline>
        </w:drawing>
      </w:r>
    </w:p>
    <w:p w:rsidR="00D41170" w:rsidRDefault="00D41170" w:rsidP="00D41170">
      <w:pPr>
        <w:pStyle w:val="BodyText"/>
      </w:pPr>
      <w:r>
        <w:t>H Ian (without glasses)</w:t>
      </w:r>
    </w:p>
    <w:p w:rsidR="00D41170" w:rsidRDefault="00D41170" w:rsidP="00D41170">
      <w:pPr>
        <w:spacing w:after="0" w:line="240" w:lineRule="auto"/>
        <w:jc w:val="both"/>
        <w:rPr>
          <w:rFonts w:ascii="Arial" w:hAnsi="Arial" w:cs="Arial"/>
        </w:rPr>
      </w:pPr>
      <w:r>
        <w:rPr>
          <w:rFonts w:ascii="Arial" w:hAnsi="Arial" w:cs="Arial"/>
          <w:noProof/>
          <w:lang w:eastAsia="en-GB"/>
        </w:rPr>
        <w:drawing>
          <wp:inline distT="0" distB="0" distL="0" distR="0">
            <wp:extent cx="1276350" cy="1162050"/>
            <wp:effectExtent l="0" t="0" r="0" b="0"/>
            <wp:docPr id="4" name="Picture 4" descr="cid:image024.png@01D65920.FC59F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24.png@01D65920.FC59FDF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D41170" w:rsidRDefault="00D41170" w:rsidP="00D41170">
      <w:pPr>
        <w:spacing w:after="0" w:line="240" w:lineRule="auto"/>
        <w:jc w:val="both"/>
        <w:rPr>
          <w:rFonts w:ascii="Arial" w:hAnsi="Arial" w:cs="Arial"/>
        </w:rPr>
      </w:pPr>
    </w:p>
    <w:p w:rsidR="00D41170" w:rsidRDefault="00D41170" w:rsidP="00D41170">
      <w:pPr>
        <w:spacing w:after="0" w:line="240" w:lineRule="auto"/>
        <w:jc w:val="both"/>
        <w:rPr>
          <w:rFonts w:ascii="Arial" w:hAnsi="Arial" w:cs="Arial"/>
        </w:rPr>
      </w:pPr>
      <w:r>
        <w:rPr>
          <w:rFonts w:ascii="Arial" w:hAnsi="Arial" w:cs="Arial"/>
        </w:rPr>
        <w:t>Jill was the clear winner!  Well done Jill!</w:t>
      </w:r>
    </w:p>
    <w:p w:rsidR="00D41170" w:rsidRDefault="00D41170" w:rsidP="00D41170">
      <w:pPr>
        <w:spacing w:after="0" w:line="240" w:lineRule="auto"/>
        <w:jc w:val="both"/>
        <w:rPr>
          <w:rFonts w:ascii="Arial" w:hAnsi="Arial" w:cs="Arial"/>
        </w:rPr>
      </w:pPr>
    </w:p>
    <w:p w:rsidR="00D41170" w:rsidRDefault="00D41170" w:rsidP="00D41170">
      <w:pPr>
        <w:jc w:val="both"/>
        <w:rPr>
          <w:rFonts w:ascii="Arial" w:hAnsi="Arial" w:cs="Arial"/>
          <w:b/>
          <w:bCs/>
        </w:rPr>
      </w:pPr>
      <w:r>
        <w:rPr>
          <w:rFonts w:ascii="Arial" w:hAnsi="Arial" w:cs="Arial"/>
          <w:b/>
          <w:bCs/>
        </w:rPr>
        <w:t>BC Contacts</w:t>
      </w:r>
    </w:p>
    <w:p w:rsidR="00D41170" w:rsidRDefault="00D41170" w:rsidP="00D41170">
      <w:pPr>
        <w:numPr>
          <w:ilvl w:val="2"/>
          <w:numId w:val="1"/>
        </w:numPr>
        <w:spacing w:after="0"/>
        <w:jc w:val="both"/>
        <w:rPr>
          <w:rFonts w:ascii="Arial" w:hAnsi="Arial" w:cs="Arial"/>
        </w:rPr>
      </w:pPr>
      <w:r>
        <w:rPr>
          <w:rFonts w:ascii="Arial" w:hAnsi="Arial" w:cs="Arial"/>
        </w:rPr>
        <w:t>Alex Hughes         07748 857114</w:t>
      </w:r>
    </w:p>
    <w:p w:rsidR="00D41170" w:rsidRDefault="00D41170" w:rsidP="00D41170">
      <w:pPr>
        <w:numPr>
          <w:ilvl w:val="2"/>
          <w:numId w:val="1"/>
        </w:numPr>
        <w:spacing w:after="0"/>
        <w:ind w:left="1077" w:hanging="357"/>
        <w:jc w:val="both"/>
        <w:rPr>
          <w:rFonts w:ascii="Arial" w:hAnsi="Arial" w:cs="Arial"/>
        </w:rPr>
      </w:pPr>
      <w:r>
        <w:rPr>
          <w:rFonts w:ascii="Arial" w:hAnsi="Arial" w:cs="Arial"/>
        </w:rPr>
        <w:t>Karen Genuardi    07801 523186</w:t>
      </w:r>
    </w:p>
    <w:p w:rsidR="00D41170" w:rsidRDefault="00D41170" w:rsidP="00D41170">
      <w:pPr>
        <w:numPr>
          <w:ilvl w:val="2"/>
          <w:numId w:val="1"/>
        </w:numPr>
        <w:spacing w:after="0"/>
        <w:ind w:left="1077" w:hanging="357"/>
        <w:jc w:val="both"/>
        <w:rPr>
          <w:rFonts w:ascii="Arial" w:hAnsi="Arial" w:cs="Arial"/>
        </w:rPr>
      </w:pPr>
      <w:r>
        <w:rPr>
          <w:rFonts w:ascii="Arial" w:hAnsi="Arial" w:cs="Arial"/>
        </w:rPr>
        <w:t>Ian Gill                   07782 248216</w:t>
      </w:r>
    </w:p>
    <w:p w:rsidR="00D41170" w:rsidRDefault="00D41170" w:rsidP="00D41170">
      <w:pPr>
        <w:numPr>
          <w:ilvl w:val="2"/>
          <w:numId w:val="1"/>
        </w:numPr>
        <w:spacing w:after="0"/>
        <w:ind w:left="1077" w:hanging="357"/>
        <w:jc w:val="both"/>
        <w:rPr>
          <w:rFonts w:ascii="Arial" w:hAnsi="Arial" w:cs="Arial"/>
        </w:rPr>
      </w:pPr>
      <w:r>
        <w:rPr>
          <w:rFonts w:ascii="Arial" w:hAnsi="Arial" w:cs="Arial"/>
        </w:rPr>
        <w:t>Vince Bixby           07725 900367</w:t>
      </w:r>
    </w:p>
    <w:p w:rsidR="00D41170" w:rsidRDefault="00D41170" w:rsidP="00D41170">
      <w:pPr>
        <w:numPr>
          <w:ilvl w:val="2"/>
          <w:numId w:val="1"/>
        </w:numPr>
        <w:spacing w:after="0"/>
        <w:ind w:left="1077" w:hanging="357"/>
        <w:jc w:val="both"/>
        <w:rPr>
          <w:rFonts w:ascii="Arial" w:hAnsi="Arial" w:cs="Arial"/>
        </w:rPr>
      </w:pPr>
      <w:r>
        <w:rPr>
          <w:rFonts w:ascii="Arial" w:hAnsi="Arial" w:cs="Arial"/>
        </w:rPr>
        <w:t>Claire Pitman        07956 862824</w:t>
      </w:r>
    </w:p>
    <w:p w:rsidR="00D41170" w:rsidRDefault="00D41170" w:rsidP="00D41170">
      <w:pPr>
        <w:numPr>
          <w:ilvl w:val="2"/>
          <w:numId w:val="1"/>
        </w:numPr>
        <w:spacing w:after="0"/>
        <w:ind w:left="1077" w:hanging="357"/>
        <w:jc w:val="both"/>
        <w:rPr>
          <w:rFonts w:ascii="Arial" w:hAnsi="Arial" w:cs="Arial"/>
        </w:rPr>
      </w:pPr>
      <w:r>
        <w:rPr>
          <w:rFonts w:ascii="Arial" w:hAnsi="Arial" w:cs="Arial"/>
        </w:rPr>
        <w:t>Craig Turner          07946 629052</w:t>
      </w:r>
    </w:p>
    <w:p w:rsidR="00D41170" w:rsidRDefault="00D41170" w:rsidP="00D41170">
      <w:pPr>
        <w:numPr>
          <w:ilvl w:val="2"/>
          <w:numId w:val="1"/>
        </w:numPr>
        <w:spacing w:after="0"/>
        <w:ind w:left="1077" w:hanging="357"/>
        <w:jc w:val="both"/>
        <w:rPr>
          <w:rFonts w:ascii="Arial" w:hAnsi="Arial" w:cs="Arial"/>
        </w:rPr>
      </w:pPr>
      <w:r>
        <w:rPr>
          <w:rFonts w:ascii="Arial" w:hAnsi="Arial" w:cs="Arial"/>
        </w:rPr>
        <w:t>Adrian Bennett      07817 894781</w:t>
      </w:r>
    </w:p>
    <w:p w:rsidR="00D41170" w:rsidRDefault="00D41170" w:rsidP="00D41170">
      <w:pPr>
        <w:numPr>
          <w:ilvl w:val="2"/>
          <w:numId w:val="1"/>
        </w:numPr>
        <w:spacing w:after="0"/>
        <w:ind w:left="1077" w:hanging="357"/>
        <w:jc w:val="both"/>
        <w:rPr>
          <w:rFonts w:ascii="Arial" w:hAnsi="Arial" w:cs="Arial"/>
        </w:rPr>
      </w:pPr>
      <w:r>
        <w:rPr>
          <w:rFonts w:ascii="Arial" w:hAnsi="Arial" w:cs="Arial"/>
        </w:rPr>
        <w:t>Alok Suthar           07877 350839</w:t>
      </w:r>
    </w:p>
    <w:p w:rsidR="00D41170" w:rsidRDefault="00D41170" w:rsidP="00D41170">
      <w:pPr>
        <w:jc w:val="both"/>
        <w:rPr>
          <w:rFonts w:ascii="Arial" w:hAnsi="Arial" w:cs="Arial"/>
        </w:rPr>
      </w:pPr>
    </w:p>
    <w:p w:rsidR="00D41170" w:rsidRDefault="00D41170" w:rsidP="00D41170">
      <w:pPr>
        <w:jc w:val="both"/>
        <w:rPr>
          <w:rFonts w:ascii="Arial" w:hAnsi="Arial" w:cs="Arial"/>
        </w:rPr>
      </w:pPr>
    </w:p>
    <w:p w:rsidR="00D41170" w:rsidRDefault="00D41170" w:rsidP="00D41170">
      <w:pPr>
        <w:spacing w:after="0" w:line="240" w:lineRule="auto"/>
        <w:jc w:val="both"/>
        <w:rPr>
          <w:rFonts w:ascii="Arial" w:hAnsi="Arial" w:cs="Arial"/>
          <w:b/>
          <w:bCs/>
        </w:rPr>
      </w:pPr>
    </w:p>
    <w:p w:rsidR="00D41170" w:rsidRDefault="00D41170" w:rsidP="00D41170">
      <w:pPr>
        <w:rPr>
          <w:rFonts w:ascii="Arial" w:hAnsi="Arial" w:cs="Arial"/>
        </w:rPr>
      </w:pPr>
    </w:p>
    <w:tbl>
      <w:tblPr>
        <w:tblW w:w="6000" w:type="dxa"/>
        <w:tblCellSpacing w:w="15" w:type="dxa"/>
        <w:shd w:val="clear" w:color="auto" w:fill="FFFFFF"/>
        <w:tblLook w:val="04A0" w:firstRow="1" w:lastRow="0" w:firstColumn="1" w:lastColumn="0" w:noHBand="0" w:noVBand="1"/>
      </w:tblPr>
      <w:tblGrid>
        <w:gridCol w:w="4773"/>
        <w:gridCol w:w="1227"/>
      </w:tblGrid>
      <w:tr w:rsidR="00D41170" w:rsidTr="00D41170">
        <w:trPr>
          <w:tblCellSpacing w:w="15" w:type="dxa"/>
        </w:trPr>
        <w:tc>
          <w:tcPr>
            <w:tcW w:w="0" w:type="auto"/>
            <w:gridSpan w:val="2"/>
            <w:tcBorders>
              <w:top w:val="single" w:sz="6" w:space="0" w:color="CCCCCC"/>
              <w:left w:val="nil"/>
              <w:bottom w:val="single" w:sz="6" w:space="0" w:color="CCCCCC"/>
              <w:right w:val="nil"/>
            </w:tcBorders>
            <w:shd w:val="clear" w:color="auto" w:fill="FFFFFF"/>
            <w:tcMar>
              <w:top w:w="105" w:type="dxa"/>
              <w:left w:w="15" w:type="dxa"/>
              <w:bottom w:w="105" w:type="dxa"/>
              <w:right w:w="15" w:type="dxa"/>
            </w:tcMar>
            <w:vAlign w:val="center"/>
            <w:hideMark/>
          </w:tcPr>
          <w:p w:rsidR="00D41170" w:rsidRDefault="00D41170">
            <w:pPr>
              <w:pStyle w:val="NormalWeb"/>
              <w:rPr>
                <w:rFonts w:ascii="Arial" w:hAnsi="Arial" w:cs="Arial"/>
                <w:sz w:val="20"/>
                <w:szCs w:val="20"/>
              </w:rPr>
            </w:pPr>
            <w:r>
              <w:rPr>
                <w:rFonts w:ascii="Arial" w:hAnsi="Arial" w:cs="Arial"/>
                <w:sz w:val="20"/>
                <w:szCs w:val="20"/>
              </w:rPr>
              <w:t>Ian Gill</w:t>
            </w:r>
            <w:r>
              <w:rPr>
                <w:rFonts w:ascii="Arial" w:hAnsi="Arial" w:cs="Arial"/>
                <w:sz w:val="20"/>
                <w:szCs w:val="20"/>
              </w:rPr>
              <w:br/>
            </w:r>
            <w:r>
              <w:rPr>
                <w:rStyle w:val="Strong"/>
                <w:rFonts w:ascii="Arial" w:hAnsi="Arial" w:cs="Arial"/>
                <w:sz w:val="20"/>
                <w:szCs w:val="20"/>
              </w:rPr>
              <w:t xml:space="preserve">Partner, Patent &amp; Trade Mark Attorney </w:t>
            </w:r>
          </w:p>
        </w:tc>
      </w:tr>
      <w:tr w:rsidR="00D41170" w:rsidTr="00D41170">
        <w:trPr>
          <w:tblCellSpacing w:w="15" w:type="dxa"/>
        </w:trPr>
        <w:tc>
          <w:tcPr>
            <w:tcW w:w="4000" w:type="pct"/>
            <w:shd w:val="clear" w:color="auto" w:fill="FFFFFF"/>
            <w:tcMar>
              <w:top w:w="105" w:type="dxa"/>
              <w:left w:w="15" w:type="dxa"/>
              <w:bottom w:w="105" w:type="dxa"/>
              <w:right w:w="15" w:type="dxa"/>
            </w:tcMar>
            <w:vAlign w:val="center"/>
            <w:hideMark/>
          </w:tcPr>
          <w:p w:rsidR="00D41170" w:rsidRDefault="00D41170">
            <w:pPr>
              <w:pStyle w:val="NormalWeb"/>
              <w:rPr>
                <w:rFonts w:ascii="Arial" w:hAnsi="Arial" w:cs="Arial"/>
                <w:sz w:val="20"/>
                <w:szCs w:val="20"/>
              </w:rPr>
            </w:pPr>
            <w:r>
              <w:rPr>
                <w:rStyle w:val="Strong"/>
                <w:rFonts w:ascii="Arial" w:hAnsi="Arial" w:cs="Arial"/>
                <w:color w:val="8BCAC8"/>
                <w:sz w:val="20"/>
                <w:szCs w:val="20"/>
              </w:rPr>
              <w:t>M:</w:t>
            </w:r>
            <w:r>
              <w:rPr>
                <w:rFonts w:ascii="Arial" w:hAnsi="Arial" w:cs="Arial"/>
                <w:sz w:val="20"/>
                <w:szCs w:val="20"/>
              </w:rPr>
              <w:t> 07782248216</w:t>
            </w:r>
            <w:r>
              <w:rPr>
                <w:rFonts w:ascii="Arial" w:hAnsi="Arial" w:cs="Arial"/>
                <w:sz w:val="20"/>
                <w:szCs w:val="20"/>
              </w:rPr>
              <w:br/>
            </w:r>
            <w:r>
              <w:rPr>
                <w:rStyle w:val="Strong"/>
                <w:rFonts w:ascii="Arial" w:hAnsi="Arial" w:cs="Arial"/>
                <w:color w:val="8BCAC8"/>
                <w:sz w:val="20"/>
                <w:szCs w:val="20"/>
              </w:rPr>
              <w:t xml:space="preserve">E:  </w:t>
            </w:r>
            <w:hyperlink r:id="rId21" w:history="1">
              <w:r>
                <w:rPr>
                  <w:rStyle w:val="Hyperlink"/>
                  <w:rFonts w:ascii="Arial" w:hAnsi="Arial" w:cs="Arial"/>
                  <w:color w:val="000000"/>
                  <w:sz w:val="20"/>
                  <w:szCs w:val="20"/>
                </w:rPr>
                <w:t>isg@aathornton.com</w:t>
              </w:r>
            </w:hyperlink>
            <w:r>
              <w:rPr>
                <w:rFonts w:ascii="Arial" w:hAnsi="Arial" w:cs="Arial"/>
                <w:sz w:val="20"/>
                <w:szCs w:val="20"/>
              </w:rPr>
              <w:t> </w:t>
            </w:r>
          </w:p>
        </w:tc>
        <w:tc>
          <w:tcPr>
            <w:tcW w:w="1000" w:type="pct"/>
            <w:shd w:val="clear" w:color="auto" w:fill="FFFFFF"/>
            <w:tcMar>
              <w:top w:w="15" w:type="dxa"/>
              <w:left w:w="15" w:type="dxa"/>
              <w:bottom w:w="15" w:type="dxa"/>
              <w:right w:w="15" w:type="dxa"/>
            </w:tcMar>
            <w:vAlign w:val="center"/>
            <w:hideMark/>
          </w:tcPr>
          <w:p w:rsidR="00D41170" w:rsidRDefault="00D41170">
            <w:pPr>
              <w:pStyle w:val="NormalWeb"/>
              <w:jc w:val="right"/>
              <w:rPr>
                <w:rFonts w:ascii="Arial" w:hAnsi="Arial" w:cs="Arial"/>
                <w:sz w:val="22"/>
                <w:szCs w:val="22"/>
              </w:rPr>
            </w:pPr>
            <w:r>
              <w:rPr>
                <w:rFonts w:ascii="Arial" w:hAnsi="Arial" w:cs="Arial"/>
                <w:noProof/>
                <w:color w:val="0563C1"/>
                <w:sz w:val="22"/>
                <w:szCs w:val="22"/>
              </w:rPr>
              <w:drawing>
                <wp:inline distT="0" distB="0" distL="0" distR="0">
                  <wp:extent cx="247650" cy="200025"/>
                  <wp:effectExtent l="0" t="0" r="0" b="9525"/>
                  <wp:docPr id="3" name="Picture 3" descr="Linkedi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edi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Pr>
                <w:rFonts w:ascii="Arial" w:hAnsi="Arial" w:cs="Arial"/>
                <w:noProof/>
                <w:color w:val="0563C1"/>
                <w:sz w:val="22"/>
                <w:szCs w:val="22"/>
              </w:rPr>
              <w:drawing>
                <wp:inline distT="0" distB="0" distL="0" distR="0">
                  <wp:extent cx="247650" cy="200025"/>
                  <wp:effectExtent l="0" t="0" r="0" b="9525"/>
                  <wp:docPr id="2" name="Picture 2" descr="Twit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p>
        </w:tc>
      </w:tr>
    </w:tbl>
    <w:p w:rsidR="00D41170" w:rsidRDefault="00D41170" w:rsidP="00D41170">
      <w:pPr>
        <w:spacing w:after="0" w:line="240" w:lineRule="auto"/>
        <w:rPr>
          <w:rFonts w:ascii="Times New Roman" w:eastAsia="Times New Roman" w:hAnsi="Times New Roman" w:cs="Times New Roman"/>
          <w:vanish/>
          <w:sz w:val="24"/>
          <w:szCs w:val="24"/>
          <w:lang w:eastAsia="en-GB"/>
        </w:rPr>
      </w:pPr>
    </w:p>
    <w:tbl>
      <w:tblPr>
        <w:tblW w:w="6000" w:type="dxa"/>
        <w:tblCellSpacing w:w="0" w:type="dxa"/>
        <w:shd w:val="clear" w:color="auto" w:fill="FFFFFF"/>
        <w:tblLook w:val="04A0" w:firstRow="1" w:lastRow="0" w:firstColumn="1" w:lastColumn="0" w:noHBand="0" w:noVBand="1"/>
      </w:tblPr>
      <w:tblGrid>
        <w:gridCol w:w="1507"/>
        <w:gridCol w:w="3016"/>
        <w:gridCol w:w="1477"/>
      </w:tblGrid>
      <w:tr w:rsidR="00D41170" w:rsidTr="00D41170">
        <w:trPr>
          <w:trHeight w:val="210"/>
          <w:tblCellSpacing w:w="0" w:type="dxa"/>
          <w:hidden/>
        </w:trPr>
        <w:tc>
          <w:tcPr>
            <w:tcW w:w="1425" w:type="dxa"/>
            <w:shd w:val="clear" w:color="auto" w:fill="FFFFFF"/>
            <w:tcMar>
              <w:top w:w="15" w:type="dxa"/>
              <w:left w:w="15" w:type="dxa"/>
              <w:bottom w:w="15" w:type="dxa"/>
              <w:right w:w="15" w:type="dxa"/>
            </w:tcMar>
            <w:vAlign w:val="center"/>
            <w:hideMark/>
          </w:tcPr>
          <w:p w:rsidR="00D41170" w:rsidRDefault="00D41170">
            <w:pPr>
              <w:rPr>
                <w:rFonts w:ascii="Times New Roman" w:eastAsia="Times New Roman" w:hAnsi="Times New Roman" w:cs="Times New Roman"/>
                <w:vanish/>
                <w:sz w:val="24"/>
                <w:szCs w:val="24"/>
                <w:lang w:eastAsia="en-GB"/>
              </w:rPr>
            </w:pPr>
          </w:p>
        </w:tc>
        <w:tc>
          <w:tcPr>
            <w:tcW w:w="2850" w:type="dxa"/>
            <w:vMerge w:val="restart"/>
            <w:shd w:val="clear" w:color="auto" w:fill="FFFFFF"/>
            <w:tcMar>
              <w:top w:w="15" w:type="dxa"/>
              <w:left w:w="15" w:type="dxa"/>
              <w:bottom w:w="15" w:type="dxa"/>
              <w:right w:w="15" w:type="dxa"/>
            </w:tcMar>
            <w:vAlign w:val="center"/>
            <w:hideMark/>
          </w:tcPr>
          <w:p w:rsidR="00D41170" w:rsidRDefault="00D41170">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695450" cy="361950"/>
                  <wp:effectExtent l="0" t="0" r="0" b="0"/>
                  <wp:docPr id="1" name="Picture 1" descr="AA Thor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A Thornt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5450" cy="361950"/>
                          </a:xfrm>
                          <a:prstGeom prst="rect">
                            <a:avLst/>
                          </a:prstGeom>
                          <a:noFill/>
                          <a:ln>
                            <a:noFill/>
                          </a:ln>
                        </pic:spPr>
                      </pic:pic>
                    </a:graphicData>
                  </a:graphic>
                </wp:inline>
              </w:drawing>
            </w:r>
          </w:p>
        </w:tc>
        <w:tc>
          <w:tcPr>
            <w:tcW w:w="1425" w:type="dxa"/>
            <w:shd w:val="clear" w:color="auto" w:fill="FFFFFF"/>
            <w:tcMar>
              <w:top w:w="15" w:type="dxa"/>
              <w:left w:w="15" w:type="dxa"/>
              <w:bottom w:w="15" w:type="dxa"/>
              <w:right w:w="15" w:type="dxa"/>
            </w:tcMar>
            <w:vAlign w:val="center"/>
            <w:hideMark/>
          </w:tcPr>
          <w:p w:rsidR="00D41170" w:rsidRDefault="00D41170">
            <w:pPr>
              <w:rPr>
                <w:rFonts w:ascii="Times New Roman" w:eastAsia="Times New Roman" w:hAnsi="Times New Roman" w:cs="Times New Roman"/>
                <w:sz w:val="24"/>
                <w:szCs w:val="24"/>
                <w:lang w:eastAsia="en-GB"/>
              </w:rPr>
            </w:pPr>
          </w:p>
        </w:tc>
      </w:tr>
      <w:tr w:rsidR="00D41170" w:rsidTr="00D41170">
        <w:trPr>
          <w:tblCellSpacing w:w="0" w:type="dxa"/>
        </w:trPr>
        <w:tc>
          <w:tcPr>
            <w:tcW w:w="0" w:type="auto"/>
            <w:tcBorders>
              <w:top w:val="single" w:sz="18" w:space="0" w:color="8BCAC8"/>
              <w:left w:val="single" w:sz="18" w:space="0" w:color="8BCAC8"/>
              <w:bottom w:val="nil"/>
              <w:right w:val="nil"/>
            </w:tcBorders>
            <w:shd w:val="clear" w:color="auto" w:fill="FFFFFF"/>
            <w:tcMar>
              <w:top w:w="15" w:type="dxa"/>
              <w:left w:w="15" w:type="dxa"/>
              <w:bottom w:w="15" w:type="dxa"/>
              <w:right w:w="15" w:type="dxa"/>
            </w:tcMar>
            <w:vAlign w:val="center"/>
            <w:hideMark/>
          </w:tcPr>
          <w:p w:rsidR="00D41170" w:rsidRDefault="00D41170">
            <w:pPr>
              <w:spacing w:after="0" w:line="240" w:lineRule="auto"/>
              <w:rPr>
                <w:rFonts w:ascii="Times New Roman" w:eastAsia="Times New Roman" w:hAnsi="Times New Roman" w:cs="Times New Roman"/>
                <w:sz w:val="20"/>
                <w:szCs w:val="20"/>
                <w:lang w:eastAsia="en-GB"/>
              </w:rPr>
            </w:pPr>
          </w:p>
        </w:tc>
        <w:tc>
          <w:tcPr>
            <w:tcW w:w="0" w:type="auto"/>
            <w:vMerge/>
            <w:shd w:val="clear" w:color="auto" w:fill="FFFFFF"/>
            <w:vAlign w:val="center"/>
            <w:hideMark/>
          </w:tcPr>
          <w:p w:rsidR="00D41170" w:rsidRDefault="00D41170">
            <w:pPr>
              <w:spacing w:after="0" w:line="240" w:lineRule="auto"/>
              <w:rPr>
                <w:rFonts w:ascii="Times New Roman" w:eastAsia="Times New Roman" w:hAnsi="Times New Roman" w:cs="Times New Roman"/>
                <w:sz w:val="24"/>
                <w:szCs w:val="24"/>
                <w:lang w:eastAsia="en-GB"/>
              </w:rPr>
            </w:pPr>
          </w:p>
        </w:tc>
        <w:tc>
          <w:tcPr>
            <w:tcW w:w="0" w:type="auto"/>
            <w:tcBorders>
              <w:top w:val="single" w:sz="18" w:space="0" w:color="8BCAC8"/>
              <w:left w:val="nil"/>
              <w:bottom w:val="nil"/>
              <w:right w:val="single" w:sz="18" w:space="0" w:color="8BCAC8"/>
            </w:tcBorders>
            <w:shd w:val="clear" w:color="auto" w:fill="FFFFFF"/>
            <w:tcMar>
              <w:top w:w="15" w:type="dxa"/>
              <w:left w:w="15" w:type="dxa"/>
              <w:bottom w:w="15" w:type="dxa"/>
              <w:right w:w="15" w:type="dxa"/>
            </w:tcMar>
            <w:vAlign w:val="center"/>
            <w:hideMark/>
          </w:tcPr>
          <w:p w:rsidR="00D41170" w:rsidRDefault="00D41170">
            <w:pPr>
              <w:spacing w:after="0" w:line="240" w:lineRule="auto"/>
              <w:rPr>
                <w:rFonts w:ascii="Times New Roman" w:eastAsia="Times New Roman" w:hAnsi="Times New Roman" w:cs="Times New Roman"/>
                <w:sz w:val="20"/>
                <w:szCs w:val="20"/>
                <w:lang w:eastAsia="en-GB"/>
              </w:rPr>
            </w:pPr>
          </w:p>
        </w:tc>
      </w:tr>
      <w:tr w:rsidR="00D41170" w:rsidTr="00D41170">
        <w:trPr>
          <w:tblCellSpacing w:w="0" w:type="dxa"/>
        </w:trPr>
        <w:tc>
          <w:tcPr>
            <w:tcW w:w="0" w:type="auto"/>
            <w:gridSpan w:val="3"/>
            <w:tcBorders>
              <w:top w:val="nil"/>
              <w:left w:val="single" w:sz="18" w:space="0" w:color="8BCAC8"/>
              <w:bottom w:val="single" w:sz="18" w:space="0" w:color="8BCAC8"/>
              <w:right w:val="single" w:sz="18" w:space="0" w:color="8BCAC8"/>
            </w:tcBorders>
            <w:shd w:val="clear" w:color="auto" w:fill="FFFFFF"/>
            <w:tcMar>
              <w:top w:w="75" w:type="dxa"/>
              <w:left w:w="15" w:type="dxa"/>
              <w:bottom w:w="75" w:type="dxa"/>
              <w:right w:w="15" w:type="dxa"/>
            </w:tcMar>
            <w:vAlign w:val="center"/>
            <w:hideMark/>
          </w:tcPr>
          <w:p w:rsidR="00D41170" w:rsidRDefault="00D41170">
            <w:pPr>
              <w:pStyle w:val="NormalWeb"/>
              <w:jc w:val="center"/>
              <w:rPr>
                <w:rFonts w:ascii="Arial" w:hAnsi="Arial" w:cs="Arial"/>
                <w:sz w:val="17"/>
                <w:szCs w:val="17"/>
              </w:rPr>
            </w:pPr>
            <w:r>
              <w:rPr>
                <w:rStyle w:val="Strong"/>
                <w:rFonts w:ascii="Arial" w:hAnsi="Arial" w:cs="Arial"/>
                <w:color w:val="8BCAC8"/>
                <w:sz w:val="17"/>
                <w:szCs w:val="17"/>
              </w:rPr>
              <w:t>AA Thornton</w:t>
            </w:r>
            <w:r>
              <w:rPr>
                <w:rFonts w:ascii="Arial" w:hAnsi="Arial" w:cs="Arial"/>
                <w:color w:val="000000"/>
                <w:sz w:val="17"/>
                <w:szCs w:val="17"/>
              </w:rPr>
              <w:t>  15 Old Bailey, London, EC4M 7EF  </w:t>
            </w:r>
            <w:r>
              <w:rPr>
                <w:rFonts w:ascii="Arial" w:hAnsi="Arial" w:cs="Arial"/>
                <w:color w:val="000000"/>
                <w:sz w:val="17"/>
                <w:szCs w:val="17"/>
              </w:rPr>
              <w:br/>
            </w:r>
            <w:r>
              <w:rPr>
                <w:rStyle w:val="Strong"/>
                <w:rFonts w:ascii="Arial" w:hAnsi="Arial" w:cs="Arial"/>
                <w:color w:val="8BCAC8"/>
                <w:sz w:val="17"/>
                <w:szCs w:val="17"/>
              </w:rPr>
              <w:t>T: </w:t>
            </w:r>
            <w:r>
              <w:rPr>
                <w:rFonts w:ascii="Arial" w:hAnsi="Arial" w:cs="Arial"/>
                <w:color w:val="000000"/>
                <w:sz w:val="17"/>
                <w:szCs w:val="17"/>
              </w:rPr>
              <w:t xml:space="preserve">+44 (0) 20 7405 4044    </w:t>
            </w:r>
            <w:r>
              <w:rPr>
                <w:rStyle w:val="Strong"/>
                <w:rFonts w:ascii="Arial" w:hAnsi="Arial" w:cs="Arial"/>
                <w:color w:val="8BCAC8"/>
                <w:sz w:val="17"/>
                <w:szCs w:val="17"/>
              </w:rPr>
              <w:t>F:</w:t>
            </w:r>
            <w:r>
              <w:rPr>
                <w:rFonts w:ascii="Arial" w:hAnsi="Arial" w:cs="Arial"/>
                <w:color w:val="000000"/>
                <w:sz w:val="17"/>
                <w:szCs w:val="17"/>
              </w:rPr>
              <w:t xml:space="preserve"> +44 (0) 20 7405 3850    </w:t>
            </w:r>
            <w:r>
              <w:rPr>
                <w:rStyle w:val="Strong"/>
                <w:rFonts w:ascii="Arial" w:hAnsi="Arial" w:cs="Arial"/>
                <w:color w:val="8BCAC8"/>
                <w:sz w:val="17"/>
                <w:szCs w:val="17"/>
              </w:rPr>
              <w:t>W:</w:t>
            </w:r>
            <w:r>
              <w:rPr>
                <w:rFonts w:ascii="Arial" w:hAnsi="Arial" w:cs="Arial"/>
                <w:color w:val="000000"/>
                <w:sz w:val="17"/>
                <w:szCs w:val="17"/>
              </w:rPr>
              <w:t xml:space="preserve">  </w:t>
            </w:r>
            <w:hyperlink r:id="rId27" w:tooltip="" w:history="1">
              <w:r>
                <w:rPr>
                  <w:rStyle w:val="Hyperlink"/>
                  <w:rFonts w:ascii="Arial" w:hAnsi="Arial" w:cs="Arial"/>
                  <w:sz w:val="17"/>
                  <w:szCs w:val="17"/>
                </w:rPr>
                <w:t>aathornton.com</w:t>
              </w:r>
            </w:hyperlink>
          </w:p>
        </w:tc>
      </w:tr>
      <w:tr w:rsidR="00D41170" w:rsidTr="00D41170">
        <w:trPr>
          <w:tblCellSpacing w:w="0" w:type="dxa"/>
        </w:trPr>
        <w:tc>
          <w:tcPr>
            <w:tcW w:w="0" w:type="auto"/>
            <w:gridSpan w:val="3"/>
            <w:shd w:val="clear" w:color="auto" w:fill="FFFFFF"/>
            <w:tcMar>
              <w:top w:w="75" w:type="dxa"/>
              <w:left w:w="15" w:type="dxa"/>
              <w:bottom w:w="75" w:type="dxa"/>
              <w:right w:w="15" w:type="dxa"/>
            </w:tcMar>
            <w:vAlign w:val="center"/>
            <w:hideMark/>
          </w:tcPr>
          <w:p w:rsidR="00D41170" w:rsidRDefault="00D41170">
            <w:pPr>
              <w:pStyle w:val="NormalWeb"/>
              <w:rPr>
                <w:rFonts w:ascii="Arial" w:hAnsi="Arial" w:cs="Arial"/>
                <w:sz w:val="17"/>
                <w:szCs w:val="17"/>
              </w:rPr>
            </w:pPr>
            <w:r>
              <w:rPr>
                <w:rFonts w:ascii="Arial" w:hAnsi="Arial" w:cs="Arial"/>
                <w:sz w:val="17"/>
                <w:szCs w:val="17"/>
              </w:rPr>
              <w:t xml:space="preserve">Please note the change in our address to 15 Old Bailey, EC4M 7EF. COVID-19 - At AA Thornton we are able to continue to provide an uninterrupted, high-quality service to our clients. Please click </w:t>
            </w:r>
            <w:hyperlink r:id="rId28" w:tooltip="" w:history="1">
              <w:r>
                <w:rPr>
                  <w:rStyle w:val="Hyperlink"/>
                  <w:rFonts w:ascii="Arial" w:hAnsi="Arial" w:cs="Arial"/>
                  <w:sz w:val="17"/>
                  <w:szCs w:val="17"/>
                </w:rPr>
                <w:t>here</w:t>
              </w:r>
            </w:hyperlink>
            <w:r>
              <w:rPr>
                <w:rFonts w:ascii="Arial" w:hAnsi="Arial" w:cs="Arial"/>
                <w:sz w:val="17"/>
                <w:szCs w:val="17"/>
              </w:rPr>
              <w:t xml:space="preserve"> for our latest update.</w:t>
            </w:r>
          </w:p>
        </w:tc>
      </w:tr>
    </w:tbl>
    <w:p w:rsidR="00D41170" w:rsidRDefault="00D41170" w:rsidP="00D41170">
      <w:pPr>
        <w:spacing w:after="0" w:line="240" w:lineRule="auto"/>
        <w:rPr>
          <w:rFonts w:ascii="Times New Roman" w:eastAsia="Times New Roman" w:hAnsi="Times New Roman" w:cs="Times New Roman"/>
          <w:sz w:val="24"/>
          <w:szCs w:val="24"/>
          <w:lang w:eastAsia="en-GB"/>
        </w:rPr>
      </w:pPr>
    </w:p>
    <w:bookmarkStart w:id="0" w:name="_GoBack"/>
    <w:bookmarkEnd w:id="0"/>
    <w:p w:rsidR="00DB7508" w:rsidRDefault="00D41170">
      <w: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9" o:title=""/>
          </v:shape>
          <o:OLEObject Type="Embed" ProgID="Package" ShapeID="_x0000_i1025" DrawAspect="Icon" ObjectID="_1656155765" r:id="rId30"/>
        </w:object>
      </w:r>
    </w:p>
    <w:sectPr w:rsidR="00DB7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E16CB"/>
    <w:multiLevelType w:val="hybridMultilevel"/>
    <w:tmpl w:val="0D0CC4BE"/>
    <w:lvl w:ilvl="0" w:tplc="4FBC3D42">
      <w:numFmt w:val="bullet"/>
      <w:lvlText w:val="-"/>
      <w:lvlJc w:val="left"/>
      <w:pPr>
        <w:ind w:left="360" w:hanging="360"/>
      </w:pPr>
      <w:rPr>
        <w:rFonts w:ascii="Arial" w:eastAsia="Calibri" w:hAnsi="Arial" w:cs="Aria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70"/>
    <w:rsid w:val="006E7C42"/>
    <w:rsid w:val="00D41170"/>
    <w:rsid w:val="00DB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335FF-ECD0-4F31-949D-52E756D4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17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170"/>
    <w:rPr>
      <w:color w:val="0563C1"/>
      <w:u w:val="single"/>
    </w:rPr>
  </w:style>
  <w:style w:type="paragraph" w:styleId="NormalWeb">
    <w:name w:val="Normal (Web)"/>
    <w:basedOn w:val="Normal"/>
    <w:uiPriority w:val="99"/>
    <w:semiHidden/>
    <w:unhideWhenUsed/>
    <w:rsid w:val="00D41170"/>
    <w:pPr>
      <w:spacing w:before="100" w:beforeAutospacing="1" w:after="100" w:afterAutospacing="1" w:line="240" w:lineRule="auto"/>
    </w:pPr>
    <w:rPr>
      <w:rFonts w:ascii="Times New Roman" w:hAnsi="Times New Roman" w:cs="Times New Roman"/>
      <w:sz w:val="24"/>
      <w:szCs w:val="24"/>
      <w:lang w:eastAsia="en-GB"/>
    </w:rPr>
  </w:style>
  <w:style w:type="paragraph" w:styleId="BodyText">
    <w:name w:val="Body Text"/>
    <w:basedOn w:val="Normal"/>
    <w:link w:val="BodyTextChar"/>
    <w:uiPriority w:val="99"/>
    <w:semiHidden/>
    <w:unhideWhenUsed/>
    <w:rsid w:val="00D41170"/>
    <w:pPr>
      <w:spacing w:after="120" w:line="240" w:lineRule="auto"/>
    </w:pPr>
  </w:style>
  <w:style w:type="character" w:customStyle="1" w:styleId="BodyTextChar">
    <w:name w:val="Body Text Char"/>
    <w:basedOn w:val="DefaultParagraphFont"/>
    <w:link w:val="BodyText"/>
    <w:uiPriority w:val="99"/>
    <w:semiHidden/>
    <w:rsid w:val="00D41170"/>
    <w:rPr>
      <w:rFonts w:ascii="Calibri" w:hAnsi="Calibri" w:cs="Calibri"/>
    </w:rPr>
  </w:style>
  <w:style w:type="character" w:styleId="Strong">
    <w:name w:val="Strong"/>
    <w:basedOn w:val="DefaultParagraphFont"/>
    <w:uiPriority w:val="22"/>
    <w:qFormat/>
    <w:rsid w:val="00D41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8.png@01D65920.FC59FDF0" TargetMode="External"/><Relationship Id="rId13" Type="http://schemas.openxmlformats.org/officeDocument/2006/relationships/image" Target="media/image5.png"/><Relationship Id="rId18" Type="http://schemas.openxmlformats.org/officeDocument/2006/relationships/image" Target="cid:image023.png@01D65920.FC59FDF0"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mailto:isg@aathornton.com" TargetMode="External"/><Relationship Id="rId7" Type="http://schemas.openxmlformats.org/officeDocument/2006/relationships/image" Target="media/image2.png"/><Relationship Id="rId12" Type="http://schemas.openxmlformats.org/officeDocument/2006/relationships/image" Target="cid:image020.png@01D65920.FC59FDF0" TargetMode="External"/><Relationship Id="rId17" Type="http://schemas.openxmlformats.org/officeDocument/2006/relationships/image" Target="media/image7.png"/><Relationship Id="rId25"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cid:image022.png@01D65920.FC59FDF0" TargetMode="External"/><Relationship Id="rId20" Type="http://schemas.openxmlformats.org/officeDocument/2006/relationships/image" Target="cid:image024.png@01D65920.FC59FDF0" TargetMode="External"/><Relationship Id="rId29"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cid:image017.png@01D65920.FC59FDF0" TargetMode="External"/><Relationship Id="rId11" Type="http://schemas.openxmlformats.org/officeDocument/2006/relationships/image" Target="media/image4.png"/><Relationship Id="rId24" Type="http://schemas.openxmlformats.org/officeDocument/2006/relationships/hyperlink" Target="https://twitter.com/AAThorntonCo"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gif"/><Relationship Id="rId28" Type="http://schemas.openxmlformats.org/officeDocument/2006/relationships/hyperlink" Target="http://www.aathornton.com/covid-19/" TargetMode="External"/><Relationship Id="rId10" Type="http://schemas.openxmlformats.org/officeDocument/2006/relationships/image" Target="cid:image019.png@01D65920.FC59FDF0"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image021.png@01D65920.FC59FDF0" TargetMode="External"/><Relationship Id="rId22" Type="http://schemas.openxmlformats.org/officeDocument/2006/relationships/hyperlink" Target="https://www.linkedin.com/company/aathornton" TargetMode="External"/><Relationship Id="rId27" Type="http://schemas.openxmlformats.org/officeDocument/2006/relationships/hyperlink" Target="http://www.aathornton.com" TargetMode="External"/><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 Wilson</dc:creator>
  <cp:keywords/>
  <dc:description/>
  <cp:lastModifiedBy>Jill L. Wilson</cp:lastModifiedBy>
  <cp:revision>1</cp:revision>
  <dcterms:created xsi:type="dcterms:W3CDTF">2020-07-13T13:28:00Z</dcterms:created>
  <dcterms:modified xsi:type="dcterms:W3CDTF">2020-07-13T13:29:00Z</dcterms:modified>
</cp:coreProperties>
</file>