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55" w:rsidRDefault="00B71355" w:rsidP="00B71355">
      <w:pPr>
        <w:rPr>
          <w:rFonts w:ascii="Arial" w:hAnsi="Arial" w:cs="Arial"/>
        </w:rPr>
      </w:pPr>
      <w:r>
        <w:rPr>
          <w:rFonts w:ascii="Arial" w:hAnsi="Arial" w:cs="Arial"/>
        </w:rPr>
        <w:t>Hi</w:t>
      </w:r>
    </w:p>
    <w:p w:rsidR="00B71355" w:rsidRDefault="00B71355" w:rsidP="00B71355">
      <w:pPr>
        <w:rPr>
          <w:rFonts w:ascii="Arial" w:hAnsi="Arial" w:cs="Arial"/>
        </w:rPr>
      </w:pPr>
    </w:p>
    <w:p w:rsidR="00B71355" w:rsidRDefault="00B71355" w:rsidP="00B71355">
      <w:pPr>
        <w:rPr>
          <w:rFonts w:ascii="Arial" w:hAnsi="Arial" w:cs="Arial"/>
          <w:b/>
          <w:bCs/>
          <w:u w:val="single"/>
        </w:rPr>
      </w:pPr>
      <w:r>
        <w:rPr>
          <w:rFonts w:ascii="Arial" w:hAnsi="Arial" w:cs="Arial"/>
          <w:b/>
          <w:bCs/>
          <w:u w:val="single"/>
        </w:rPr>
        <w:t>Office Space</w:t>
      </w:r>
    </w:p>
    <w:p w:rsidR="00B71355" w:rsidRDefault="00B71355" w:rsidP="00B71355">
      <w:pPr>
        <w:rPr>
          <w:rFonts w:ascii="Arial" w:hAnsi="Arial" w:cs="Arial"/>
        </w:rPr>
      </w:pPr>
    </w:p>
    <w:p w:rsidR="00B71355" w:rsidRDefault="00B71355" w:rsidP="00B71355">
      <w:pPr>
        <w:rPr>
          <w:rFonts w:ascii="Arial" w:hAnsi="Arial" w:cs="Arial"/>
        </w:rPr>
      </w:pPr>
      <w:r>
        <w:rPr>
          <w:rFonts w:ascii="Arial" w:hAnsi="Arial" w:cs="Arial"/>
        </w:rPr>
        <w:t>A survey will be sent later this week seeking your input on how often you would like to work in an office during August and September so we can plan a safe return to work for those who are interested in office-based working during that period.</w:t>
      </w:r>
    </w:p>
    <w:p w:rsidR="00B71355" w:rsidRDefault="00B71355" w:rsidP="00B71355">
      <w:pPr>
        <w:rPr>
          <w:rFonts w:ascii="Arial" w:hAnsi="Arial" w:cs="Arial"/>
        </w:rPr>
      </w:pPr>
    </w:p>
    <w:p w:rsidR="00B71355" w:rsidRDefault="00B71355" w:rsidP="00B71355">
      <w:pPr>
        <w:jc w:val="both"/>
        <w:rPr>
          <w:rFonts w:ascii="Arial" w:hAnsi="Arial" w:cs="Arial"/>
          <w:b/>
          <w:bCs/>
          <w:u w:val="single"/>
        </w:rPr>
      </w:pPr>
      <w:r>
        <w:rPr>
          <w:rFonts w:ascii="Arial" w:hAnsi="Arial" w:cs="Arial"/>
          <w:b/>
          <w:bCs/>
          <w:u w:val="single"/>
        </w:rPr>
        <w:t>Remote Working Asset Register</w:t>
      </w:r>
    </w:p>
    <w:p w:rsidR="00B71355" w:rsidRDefault="00B71355" w:rsidP="00B71355">
      <w:pPr>
        <w:jc w:val="both"/>
        <w:rPr>
          <w:rFonts w:ascii="Arial" w:hAnsi="Arial" w:cs="Arial"/>
          <w:b/>
          <w:bCs/>
          <w:u w:val="single"/>
        </w:rPr>
      </w:pPr>
    </w:p>
    <w:p w:rsidR="00B71355" w:rsidRDefault="00B71355" w:rsidP="00B71355">
      <w:pPr>
        <w:jc w:val="both"/>
        <w:rPr>
          <w:rFonts w:ascii="Arial" w:hAnsi="Arial" w:cs="Arial"/>
        </w:rPr>
      </w:pPr>
      <w:r>
        <w:rPr>
          <w:rFonts w:ascii="Arial" w:hAnsi="Arial" w:cs="Arial"/>
        </w:rPr>
        <w:t xml:space="preserve">We are still awaiting a number of ‘Remote Working Asset Register’ forms with Cezanne stating any AAT equipment you took home/were sent. </w:t>
      </w:r>
      <w:r>
        <w:rPr>
          <w:rFonts w:ascii="Arial" w:hAnsi="Arial" w:cs="Arial"/>
          <w:b/>
          <w:bCs/>
        </w:rPr>
        <w:t xml:space="preserve">Please can you complete this by 24 July </w:t>
      </w:r>
      <w:proofErr w:type="gramStart"/>
      <w:r>
        <w:rPr>
          <w:rFonts w:ascii="Arial" w:hAnsi="Arial" w:cs="Arial"/>
          <w:b/>
          <w:bCs/>
        </w:rPr>
        <w:t>2020</w:t>
      </w:r>
      <w:r>
        <w:rPr>
          <w:rFonts w:ascii="Arial" w:hAnsi="Arial" w:cs="Arial"/>
        </w:rPr>
        <w:t>.</w:t>
      </w:r>
      <w:proofErr w:type="gramEnd"/>
      <w:r>
        <w:rPr>
          <w:rFonts w:ascii="Arial" w:hAnsi="Arial" w:cs="Arial"/>
        </w:rPr>
        <w:t xml:space="preserve"> Please see the how to guide attached for more details. If you are on furlough, please email Jill (</w:t>
      </w:r>
      <w:hyperlink r:id="rId5" w:history="1">
        <w:r>
          <w:rPr>
            <w:rStyle w:val="Hyperlink"/>
            <w:rFonts w:ascii="Arial" w:hAnsi="Arial" w:cs="Arial"/>
          </w:rPr>
          <w:t>jlw@aathornton.com</w:t>
        </w:r>
      </w:hyperlink>
      <w:r>
        <w:rPr>
          <w:rFonts w:ascii="Arial" w:hAnsi="Arial" w:cs="Arial"/>
        </w:rPr>
        <w:t>) stating what you have so this can be added to the system for you.</w:t>
      </w:r>
    </w:p>
    <w:p w:rsidR="00B71355" w:rsidRDefault="00B71355" w:rsidP="00B71355">
      <w:pPr>
        <w:jc w:val="both"/>
        <w:rPr>
          <w:rFonts w:ascii="Arial" w:hAnsi="Arial" w:cs="Arial"/>
        </w:rPr>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6" o:title=""/>
          </v:shape>
          <o:OLEObject Type="Embed" ProgID="NuancePDF.Document" ShapeID="_x0000_i1026" DrawAspect="Icon" ObjectID="_1656835656" r:id="rId7"/>
        </w:object>
      </w:r>
    </w:p>
    <w:p w:rsidR="00B71355" w:rsidRDefault="00B71355" w:rsidP="00B71355">
      <w:pPr>
        <w:jc w:val="both"/>
        <w:rPr>
          <w:rFonts w:ascii="Arial" w:hAnsi="Arial" w:cs="Arial"/>
        </w:rPr>
      </w:pPr>
    </w:p>
    <w:p w:rsidR="00B71355" w:rsidRDefault="00B71355" w:rsidP="00B71355">
      <w:pPr>
        <w:jc w:val="both"/>
        <w:rPr>
          <w:rFonts w:ascii="Arial" w:hAnsi="Arial" w:cs="Arial"/>
          <w:b/>
          <w:bCs/>
          <w:u w:val="single"/>
        </w:rPr>
      </w:pPr>
      <w:r>
        <w:rPr>
          <w:rFonts w:ascii="Arial" w:hAnsi="Arial" w:cs="Arial"/>
          <w:b/>
          <w:bCs/>
          <w:u w:val="single"/>
        </w:rPr>
        <w:t xml:space="preserve">Home Working DSE Risk Assessment </w:t>
      </w:r>
    </w:p>
    <w:p w:rsidR="00B71355" w:rsidRDefault="00B71355" w:rsidP="00B71355">
      <w:pPr>
        <w:jc w:val="both"/>
        <w:rPr>
          <w:rFonts w:ascii="Arial" w:hAnsi="Arial" w:cs="Arial"/>
          <w:b/>
          <w:bCs/>
          <w:u w:val="single"/>
        </w:rPr>
      </w:pPr>
    </w:p>
    <w:p w:rsidR="00B71355" w:rsidRDefault="00B71355" w:rsidP="00B71355">
      <w:pPr>
        <w:jc w:val="both"/>
        <w:rPr>
          <w:rFonts w:ascii="Arial" w:hAnsi="Arial" w:cs="Arial"/>
        </w:rPr>
      </w:pPr>
      <w:r>
        <w:rPr>
          <w:rFonts w:ascii="Arial" w:hAnsi="Arial" w:cs="Arial"/>
        </w:rPr>
        <w:t xml:space="preserve">As mentioned previously, we would like to ensure that you are all working as safely as possible and understand where there may be outstanding issues still to resolve now that all equipment and furniture from the office has been delivered. If you haven’t completed the attached DSE homeworking risk assessment, </w:t>
      </w:r>
      <w:r>
        <w:rPr>
          <w:rFonts w:ascii="Arial" w:hAnsi="Arial" w:cs="Arial"/>
          <w:b/>
          <w:bCs/>
        </w:rPr>
        <w:t xml:space="preserve">please can you complete this as soon as possible any by the end of July 2020 at the </w:t>
      </w:r>
      <w:proofErr w:type="gramStart"/>
      <w:r>
        <w:rPr>
          <w:rFonts w:ascii="Arial" w:hAnsi="Arial" w:cs="Arial"/>
          <w:b/>
          <w:bCs/>
        </w:rPr>
        <w:t>latest</w:t>
      </w:r>
      <w:r>
        <w:rPr>
          <w:rFonts w:ascii="Arial" w:hAnsi="Arial" w:cs="Arial"/>
        </w:rPr>
        <w:t>.</w:t>
      </w:r>
      <w:proofErr w:type="gramEnd"/>
      <w:r>
        <w:rPr>
          <w:rFonts w:ascii="Arial" w:hAnsi="Arial" w:cs="Arial"/>
        </w:rPr>
        <w:t xml:space="preserve"> This can be sent to Jill, marked private, and the relevant BC team members will go through these and follow up with anyone where there are concerns.</w:t>
      </w:r>
    </w:p>
    <w:p w:rsidR="00B71355" w:rsidRDefault="00B71355" w:rsidP="00B71355">
      <w:r>
        <w:object w:dxaOrig="1539" w:dyaOrig="997">
          <v:shape id="_x0000_i1025" type="#_x0000_t75" style="width:77.25pt;height:49.5pt" o:ole="">
            <v:imagedata r:id="rId8" o:title=""/>
          </v:shape>
          <o:OLEObject Type="Embed" ProgID="Package" ShapeID="_x0000_i1025" DrawAspect="Icon" ObjectID="_1656835657" r:id="rId9"/>
        </w:object>
      </w:r>
    </w:p>
    <w:p w:rsidR="00B71355" w:rsidRDefault="00B71355" w:rsidP="00B71355">
      <w:pPr>
        <w:rPr>
          <w:rFonts w:ascii="Arial" w:hAnsi="Arial" w:cs="Arial"/>
        </w:rPr>
      </w:pPr>
    </w:p>
    <w:p w:rsidR="00B71355" w:rsidRDefault="00B71355" w:rsidP="00B71355">
      <w:pPr>
        <w:rPr>
          <w:rFonts w:ascii="Arial" w:hAnsi="Arial" w:cs="Arial"/>
          <w:b/>
          <w:bCs/>
          <w:u w:val="single"/>
        </w:rPr>
      </w:pPr>
      <w:r>
        <w:rPr>
          <w:rFonts w:ascii="Arial" w:hAnsi="Arial" w:cs="Arial"/>
          <w:b/>
          <w:bCs/>
          <w:u w:val="single"/>
        </w:rPr>
        <w:t>Competition time</w:t>
      </w:r>
    </w:p>
    <w:p w:rsidR="00B71355" w:rsidRDefault="00B71355" w:rsidP="00B71355">
      <w:pPr>
        <w:rPr>
          <w:rFonts w:ascii="Arial" w:hAnsi="Arial" w:cs="Arial"/>
        </w:rPr>
      </w:pPr>
    </w:p>
    <w:p w:rsidR="00B71355" w:rsidRDefault="00B71355" w:rsidP="00B71355">
      <w:pPr>
        <w:rPr>
          <w:rFonts w:ascii="Arial" w:hAnsi="Arial" w:cs="Arial"/>
        </w:rPr>
      </w:pPr>
      <w:r>
        <w:rPr>
          <w:rFonts w:ascii="Arial" w:hAnsi="Arial" w:cs="Arial"/>
        </w:rPr>
        <w:t>Craig was right in your face this time!  Quite a few of you were close but Susie scrapped it by long lockdown haircut!  Well done Susie!</w:t>
      </w:r>
    </w:p>
    <w:p w:rsidR="00B71355" w:rsidRDefault="00B71355" w:rsidP="00B71355">
      <w:pPr>
        <w:rPr>
          <w:rFonts w:ascii="Arial" w:hAnsi="Arial" w:cs="Arial"/>
        </w:rPr>
      </w:pPr>
      <w:r>
        <w:rPr>
          <w:noProof/>
          <w:lang w:eastAsia="en-GB"/>
        </w:rPr>
        <w:lastRenderedPageBreak/>
        <w:drawing>
          <wp:inline distT="0" distB="0" distL="0" distR="0" wp14:anchorId="2B29C306" wp14:editId="7C2B82EF">
            <wp:extent cx="5731510" cy="4300312"/>
            <wp:effectExtent l="0" t="0" r="2540" b="5080"/>
            <wp:docPr id="4" name="Picture 4" descr="C:\Users\jlb\AppData\Local\Microsoft\Windows\INetCache\Content.Word\Where is Craig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lb\AppData\Local\Microsoft\Windows\INetCache\Content.Word\Where is Craig 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p w:rsidR="00B71355" w:rsidRDefault="00B71355" w:rsidP="00B71355">
      <w:pPr>
        <w:rPr>
          <w:rFonts w:ascii="Arial" w:hAnsi="Arial" w:cs="Arial"/>
        </w:rPr>
      </w:pPr>
    </w:p>
    <w:p w:rsidR="00B71355" w:rsidRDefault="00B71355" w:rsidP="00B71355">
      <w:pPr>
        <w:spacing w:line="252" w:lineRule="auto"/>
        <w:jc w:val="both"/>
        <w:rPr>
          <w:rFonts w:ascii="Arial" w:hAnsi="Arial" w:cs="Arial"/>
          <w:b/>
          <w:bCs/>
        </w:rPr>
      </w:pPr>
      <w:r>
        <w:rPr>
          <w:rFonts w:ascii="Arial" w:hAnsi="Arial" w:cs="Arial"/>
          <w:b/>
          <w:bCs/>
        </w:rPr>
        <w:t>BC Contacts</w:t>
      </w:r>
    </w:p>
    <w:p w:rsidR="00B71355" w:rsidRDefault="00B71355" w:rsidP="00B71355">
      <w:pPr>
        <w:numPr>
          <w:ilvl w:val="2"/>
          <w:numId w:val="1"/>
        </w:numPr>
        <w:spacing w:line="252" w:lineRule="auto"/>
        <w:jc w:val="both"/>
        <w:rPr>
          <w:rFonts w:ascii="Arial" w:hAnsi="Arial" w:cs="Arial"/>
        </w:rPr>
      </w:pPr>
      <w:r>
        <w:rPr>
          <w:rFonts w:ascii="Arial" w:hAnsi="Arial" w:cs="Arial"/>
        </w:rPr>
        <w:t>Alex Hughes         07748 857114</w:t>
      </w:r>
    </w:p>
    <w:p w:rsidR="00B71355" w:rsidRDefault="00B71355" w:rsidP="00B71355">
      <w:pPr>
        <w:numPr>
          <w:ilvl w:val="2"/>
          <w:numId w:val="1"/>
        </w:numPr>
        <w:spacing w:line="252" w:lineRule="auto"/>
        <w:ind w:left="1077" w:hanging="357"/>
        <w:jc w:val="both"/>
        <w:rPr>
          <w:rFonts w:ascii="Arial" w:hAnsi="Arial" w:cs="Arial"/>
        </w:rPr>
      </w:pPr>
      <w:r>
        <w:rPr>
          <w:rFonts w:ascii="Arial" w:hAnsi="Arial" w:cs="Arial"/>
        </w:rPr>
        <w:t>Karen Genuardi    07801 523186</w:t>
      </w:r>
    </w:p>
    <w:p w:rsidR="00B71355" w:rsidRDefault="00B71355" w:rsidP="00B71355">
      <w:pPr>
        <w:numPr>
          <w:ilvl w:val="2"/>
          <w:numId w:val="1"/>
        </w:numPr>
        <w:spacing w:line="252" w:lineRule="auto"/>
        <w:ind w:left="1077" w:hanging="357"/>
        <w:jc w:val="both"/>
        <w:rPr>
          <w:rFonts w:ascii="Arial" w:hAnsi="Arial" w:cs="Arial"/>
        </w:rPr>
      </w:pPr>
      <w:r>
        <w:rPr>
          <w:rFonts w:ascii="Arial" w:hAnsi="Arial" w:cs="Arial"/>
        </w:rPr>
        <w:t>Ian Gill                   07782 248216</w:t>
      </w:r>
    </w:p>
    <w:p w:rsidR="00B71355" w:rsidRDefault="00B71355" w:rsidP="00B71355">
      <w:pPr>
        <w:numPr>
          <w:ilvl w:val="2"/>
          <w:numId w:val="1"/>
        </w:numPr>
        <w:spacing w:line="252" w:lineRule="auto"/>
        <w:ind w:left="1077" w:hanging="357"/>
        <w:jc w:val="both"/>
        <w:rPr>
          <w:rFonts w:ascii="Arial" w:hAnsi="Arial" w:cs="Arial"/>
        </w:rPr>
      </w:pPr>
      <w:r>
        <w:rPr>
          <w:rFonts w:ascii="Arial" w:hAnsi="Arial" w:cs="Arial"/>
        </w:rPr>
        <w:t>Vince Bixby           07725 900367</w:t>
      </w:r>
    </w:p>
    <w:p w:rsidR="00B71355" w:rsidRDefault="00B71355" w:rsidP="00B71355">
      <w:pPr>
        <w:numPr>
          <w:ilvl w:val="2"/>
          <w:numId w:val="1"/>
        </w:numPr>
        <w:spacing w:line="252" w:lineRule="auto"/>
        <w:ind w:left="1077" w:hanging="357"/>
        <w:jc w:val="both"/>
        <w:rPr>
          <w:rFonts w:ascii="Arial" w:hAnsi="Arial" w:cs="Arial"/>
        </w:rPr>
      </w:pPr>
      <w:r>
        <w:rPr>
          <w:rFonts w:ascii="Arial" w:hAnsi="Arial" w:cs="Arial"/>
        </w:rPr>
        <w:t>Claire Pitman        07956 862824</w:t>
      </w:r>
    </w:p>
    <w:p w:rsidR="00B71355" w:rsidRDefault="00B71355" w:rsidP="00B71355">
      <w:pPr>
        <w:numPr>
          <w:ilvl w:val="2"/>
          <w:numId w:val="1"/>
        </w:numPr>
        <w:spacing w:line="252" w:lineRule="auto"/>
        <w:ind w:left="1077" w:hanging="357"/>
        <w:jc w:val="both"/>
        <w:rPr>
          <w:rFonts w:ascii="Arial" w:hAnsi="Arial" w:cs="Arial"/>
        </w:rPr>
      </w:pPr>
      <w:r>
        <w:rPr>
          <w:rFonts w:ascii="Arial" w:hAnsi="Arial" w:cs="Arial"/>
        </w:rPr>
        <w:t>Craig Turner          07946 629052</w:t>
      </w:r>
    </w:p>
    <w:p w:rsidR="00B71355" w:rsidRDefault="00B71355" w:rsidP="00B71355">
      <w:pPr>
        <w:numPr>
          <w:ilvl w:val="2"/>
          <w:numId w:val="1"/>
        </w:numPr>
        <w:spacing w:line="252" w:lineRule="auto"/>
        <w:ind w:left="1077" w:hanging="357"/>
        <w:jc w:val="both"/>
        <w:rPr>
          <w:rFonts w:ascii="Arial" w:hAnsi="Arial" w:cs="Arial"/>
        </w:rPr>
      </w:pPr>
      <w:r>
        <w:rPr>
          <w:rFonts w:ascii="Arial" w:hAnsi="Arial" w:cs="Arial"/>
        </w:rPr>
        <w:t>Adrian Bennett      07817 894781</w:t>
      </w:r>
    </w:p>
    <w:p w:rsidR="00B71355" w:rsidRDefault="00B71355" w:rsidP="00B71355">
      <w:pPr>
        <w:numPr>
          <w:ilvl w:val="2"/>
          <w:numId w:val="1"/>
        </w:numPr>
        <w:spacing w:line="252" w:lineRule="auto"/>
        <w:ind w:left="1077" w:hanging="357"/>
        <w:jc w:val="both"/>
        <w:rPr>
          <w:rFonts w:ascii="Arial" w:hAnsi="Arial" w:cs="Arial"/>
        </w:rPr>
      </w:pPr>
      <w:r>
        <w:rPr>
          <w:rFonts w:ascii="Arial" w:hAnsi="Arial" w:cs="Arial"/>
        </w:rPr>
        <w:t>Alok Suthar           07877 350839</w:t>
      </w:r>
    </w:p>
    <w:tbl>
      <w:tblPr>
        <w:tblW w:w="6000" w:type="dxa"/>
        <w:tblCellSpacing w:w="15" w:type="dxa"/>
        <w:shd w:val="clear" w:color="auto" w:fill="FFFFFF"/>
        <w:tblLook w:val="04A0" w:firstRow="1" w:lastRow="0" w:firstColumn="1" w:lastColumn="0" w:noHBand="0" w:noVBand="1"/>
      </w:tblPr>
      <w:tblGrid>
        <w:gridCol w:w="4773"/>
        <w:gridCol w:w="1227"/>
      </w:tblGrid>
      <w:tr w:rsidR="00B71355" w:rsidTr="00B71355">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B71355" w:rsidRDefault="00B71355">
            <w:pPr>
              <w:pStyle w:val="NormalWeb"/>
              <w:rPr>
                <w:rFonts w:ascii="Arial" w:hAnsi="Arial" w:cs="Arial"/>
                <w:sz w:val="20"/>
                <w:szCs w:val="20"/>
              </w:rPr>
            </w:pPr>
            <w:r>
              <w:rPr>
                <w:rFonts w:ascii="Arial" w:hAnsi="Arial" w:cs="Arial"/>
                <w:sz w:val="20"/>
                <w:szCs w:val="20"/>
              </w:rPr>
              <w:t>Ian Gill</w:t>
            </w:r>
            <w:r>
              <w:rPr>
                <w:rFonts w:ascii="Arial" w:hAnsi="Arial" w:cs="Arial"/>
                <w:sz w:val="20"/>
                <w:szCs w:val="20"/>
              </w:rPr>
              <w:br/>
            </w:r>
            <w:r>
              <w:rPr>
                <w:rStyle w:val="Strong"/>
                <w:rFonts w:ascii="Arial" w:hAnsi="Arial" w:cs="Arial"/>
                <w:sz w:val="20"/>
                <w:szCs w:val="20"/>
              </w:rPr>
              <w:t xml:space="preserve">Partner, Patent &amp; Trade Mark Attorney </w:t>
            </w:r>
          </w:p>
        </w:tc>
      </w:tr>
      <w:tr w:rsidR="00B71355" w:rsidTr="00B71355">
        <w:trPr>
          <w:tblCellSpacing w:w="15" w:type="dxa"/>
        </w:trPr>
        <w:tc>
          <w:tcPr>
            <w:tcW w:w="4000" w:type="pct"/>
            <w:shd w:val="clear" w:color="auto" w:fill="FFFFFF"/>
            <w:tcMar>
              <w:top w:w="105" w:type="dxa"/>
              <w:left w:w="15" w:type="dxa"/>
              <w:bottom w:w="105" w:type="dxa"/>
              <w:right w:w="15" w:type="dxa"/>
            </w:tcMar>
            <w:vAlign w:val="center"/>
            <w:hideMark/>
          </w:tcPr>
          <w:p w:rsidR="00B71355" w:rsidRDefault="00B71355">
            <w:pPr>
              <w:pStyle w:val="NormalWeb"/>
              <w:rPr>
                <w:rFonts w:ascii="Arial" w:hAnsi="Arial" w:cs="Arial"/>
                <w:sz w:val="20"/>
                <w:szCs w:val="20"/>
              </w:rPr>
            </w:pPr>
            <w:r>
              <w:rPr>
                <w:rStyle w:val="Strong"/>
                <w:rFonts w:ascii="Arial" w:hAnsi="Arial" w:cs="Arial"/>
                <w:color w:val="8BCAC8"/>
                <w:sz w:val="20"/>
                <w:szCs w:val="20"/>
              </w:rPr>
              <w:t>M:</w:t>
            </w:r>
            <w:r>
              <w:rPr>
                <w:rFonts w:ascii="Arial" w:hAnsi="Arial" w:cs="Arial"/>
                <w:sz w:val="20"/>
                <w:szCs w:val="20"/>
              </w:rPr>
              <w:t> </w:t>
            </w:r>
            <w:r>
              <w:rPr>
                <w:rFonts w:ascii="Arial" w:hAnsi="Arial" w:cs="Arial"/>
                <w:sz w:val="20"/>
                <w:szCs w:val="20"/>
              </w:rPr>
              <w:br/>
            </w:r>
            <w:r>
              <w:rPr>
                <w:rStyle w:val="Strong"/>
                <w:rFonts w:ascii="Arial" w:hAnsi="Arial" w:cs="Arial"/>
                <w:color w:val="8BCAC8"/>
                <w:sz w:val="20"/>
                <w:szCs w:val="20"/>
              </w:rPr>
              <w:t xml:space="preserve">E:  </w:t>
            </w:r>
            <w:hyperlink r:id="rId11" w:history="1">
              <w:r>
                <w:rPr>
                  <w:rStyle w:val="Hyperlink"/>
                  <w:rFonts w:ascii="Arial" w:hAnsi="Arial" w:cs="Arial"/>
                  <w:color w:val="000000"/>
                  <w:sz w:val="20"/>
                  <w:szCs w:val="20"/>
                </w:rPr>
                <w:t>ian.gill@aathornton.com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B71355" w:rsidRDefault="00B71355">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B71355" w:rsidRDefault="00B71355" w:rsidP="00B71355">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B71355" w:rsidTr="00B71355">
        <w:trPr>
          <w:trHeight w:val="210"/>
          <w:tblCellSpacing w:w="0" w:type="dxa"/>
          <w:hidden/>
        </w:trPr>
        <w:tc>
          <w:tcPr>
            <w:tcW w:w="1425" w:type="dxa"/>
            <w:shd w:val="clear" w:color="auto" w:fill="FFFFFF"/>
            <w:tcMar>
              <w:top w:w="15" w:type="dxa"/>
              <w:left w:w="15" w:type="dxa"/>
              <w:bottom w:w="15" w:type="dxa"/>
              <w:right w:w="15" w:type="dxa"/>
            </w:tcMar>
            <w:vAlign w:val="center"/>
            <w:hideMark/>
          </w:tcPr>
          <w:p w:rsidR="00B71355" w:rsidRDefault="00B71355">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B71355" w:rsidRDefault="00B71355">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95450" cy="361950"/>
                  <wp:effectExtent l="0" t="0" r="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B71355" w:rsidRDefault="00B71355">
            <w:pPr>
              <w:rPr>
                <w:rFonts w:ascii="Times New Roman" w:eastAsia="Times New Roman" w:hAnsi="Times New Roman" w:cs="Times New Roman"/>
                <w:sz w:val="24"/>
                <w:szCs w:val="24"/>
                <w:lang w:eastAsia="en-GB"/>
              </w:rPr>
            </w:pPr>
          </w:p>
        </w:tc>
      </w:tr>
      <w:tr w:rsidR="00B71355" w:rsidTr="00B71355">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B71355" w:rsidRDefault="00B71355">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B71355" w:rsidRDefault="00B71355">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B71355" w:rsidRDefault="00B71355">
            <w:pPr>
              <w:rPr>
                <w:rFonts w:ascii="Times New Roman" w:eastAsia="Times New Roman" w:hAnsi="Times New Roman" w:cs="Times New Roman"/>
                <w:sz w:val="20"/>
                <w:szCs w:val="20"/>
                <w:lang w:eastAsia="en-GB"/>
              </w:rPr>
            </w:pPr>
          </w:p>
        </w:tc>
      </w:tr>
      <w:tr w:rsidR="00B71355" w:rsidTr="00B71355">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B71355" w:rsidRDefault="00B71355">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7" w:tooltip="" w:history="1">
              <w:r>
                <w:rPr>
                  <w:rStyle w:val="Hyperlink"/>
                  <w:rFonts w:ascii="Arial" w:hAnsi="Arial" w:cs="Arial"/>
                  <w:sz w:val="17"/>
                  <w:szCs w:val="17"/>
                </w:rPr>
                <w:t>aathornton.com</w:t>
              </w:r>
            </w:hyperlink>
          </w:p>
        </w:tc>
      </w:tr>
      <w:tr w:rsidR="00B71355" w:rsidTr="00B71355">
        <w:trPr>
          <w:tblCellSpacing w:w="0" w:type="dxa"/>
        </w:trPr>
        <w:tc>
          <w:tcPr>
            <w:tcW w:w="0" w:type="auto"/>
            <w:gridSpan w:val="3"/>
            <w:shd w:val="clear" w:color="auto" w:fill="FFFFFF"/>
            <w:tcMar>
              <w:top w:w="75" w:type="dxa"/>
              <w:left w:w="15" w:type="dxa"/>
              <w:bottom w:w="75" w:type="dxa"/>
              <w:right w:w="15" w:type="dxa"/>
            </w:tcMar>
            <w:vAlign w:val="center"/>
            <w:hideMark/>
          </w:tcPr>
          <w:p w:rsidR="00B71355" w:rsidRDefault="00B71355">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8"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B71355" w:rsidRDefault="00B71355" w:rsidP="00B71355">
      <w:pPr>
        <w:rPr>
          <w:rFonts w:ascii="Times New Roman" w:eastAsia="Times New Roman" w:hAnsi="Times New Roman" w:cs="Times New Roman"/>
          <w:sz w:val="24"/>
          <w:szCs w:val="24"/>
          <w:lang w:eastAsia="en-GB"/>
        </w:rPr>
      </w:pPr>
    </w:p>
    <w:bookmarkStart w:id="0" w:name="_GoBack"/>
    <w:bookmarkEnd w:id="0"/>
    <w:p w:rsidR="00DB7508" w:rsidRDefault="00B71355">
      <w:r>
        <w:object w:dxaOrig="1539" w:dyaOrig="997">
          <v:shape id="_x0000_i1027" type="#_x0000_t75" style="width:77.25pt;height:49.5pt" o:ole="">
            <v:imagedata r:id="rId19" o:title=""/>
          </v:shape>
          <o:OLEObject Type="Embed" ProgID="Package" ShapeID="_x0000_i1027" DrawAspect="Icon" ObjectID="_1656835658" r:id="rId20"/>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55"/>
    <w:rsid w:val="006E7C42"/>
    <w:rsid w:val="00B71355"/>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4E25F-6F33-41FF-AA17-D0EFBEC5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5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355"/>
    <w:rPr>
      <w:color w:val="0563C1"/>
      <w:u w:val="single"/>
    </w:rPr>
  </w:style>
  <w:style w:type="paragraph" w:styleId="NormalWeb">
    <w:name w:val="Normal (Web)"/>
    <w:basedOn w:val="Normal"/>
    <w:uiPriority w:val="99"/>
    <w:semiHidden/>
    <w:unhideWhenUsed/>
    <w:rsid w:val="00B71355"/>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B71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gif"/><Relationship Id="rId18" Type="http://schemas.openxmlformats.org/officeDocument/2006/relationships/hyperlink" Target="http://www.aathornton.com/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linkedin.com/company/aathornton" TargetMode="External"/><Relationship Id="rId17" Type="http://schemas.openxmlformats.org/officeDocument/2006/relationships/hyperlink" Target="http://www.aathornton.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ian.gill@aathornton.com" TargetMode="External"/><Relationship Id="rId5" Type="http://schemas.openxmlformats.org/officeDocument/2006/relationships/hyperlink" Target="mailto:jlw@aathornton.com" TargetMode="External"/><Relationship Id="rId15" Type="http://schemas.openxmlformats.org/officeDocument/2006/relationships/image" Target="media/image5.gif"/><Relationship Id="rId10" Type="http://schemas.openxmlformats.org/officeDocument/2006/relationships/image" Target="media/image3.jpeg"/><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twitter.com/AAThornton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2020-07-21T10:19:00Z</dcterms:created>
  <dcterms:modified xsi:type="dcterms:W3CDTF">2020-07-21T10:21:00Z</dcterms:modified>
</cp:coreProperties>
</file>