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2B0" w:rsidRDefault="00AE42B0" w:rsidP="00AE42B0">
      <w:pPr>
        <w:jc w:val="both"/>
        <w:rPr>
          <w:rFonts w:ascii="Arial" w:hAnsi="Arial" w:cs="Arial"/>
          <w:color w:val="FF0000"/>
        </w:rPr>
      </w:pPr>
      <w:r>
        <w:rPr>
          <w:rFonts w:ascii="Arial" w:hAnsi="Arial" w:cs="Arial"/>
        </w:rPr>
        <w:t>Hi</w:t>
      </w:r>
    </w:p>
    <w:p w:rsidR="00AE42B0" w:rsidRDefault="00AE42B0" w:rsidP="00AE42B0">
      <w:pPr>
        <w:jc w:val="both"/>
        <w:rPr>
          <w:rFonts w:ascii="Arial" w:hAnsi="Arial" w:cs="Arial"/>
          <w:b/>
          <w:bCs/>
          <w:u w:val="single"/>
        </w:rPr>
      </w:pPr>
      <w:r>
        <w:rPr>
          <w:rFonts w:ascii="Arial" w:hAnsi="Arial" w:cs="Arial"/>
          <w:b/>
          <w:bCs/>
          <w:u w:val="single"/>
        </w:rPr>
        <w:t>Office accommodation</w:t>
      </w:r>
    </w:p>
    <w:p w:rsidR="00AE42B0" w:rsidRDefault="00AE42B0" w:rsidP="00AE42B0">
      <w:pPr>
        <w:jc w:val="both"/>
        <w:rPr>
          <w:rFonts w:ascii="Arial" w:hAnsi="Arial" w:cs="Arial"/>
        </w:rPr>
      </w:pPr>
      <w:r>
        <w:rPr>
          <w:rFonts w:ascii="Arial" w:hAnsi="Arial" w:cs="Arial"/>
        </w:rPr>
        <w:t xml:space="preserve">Please complete and return the questionnaire asking for your views about returning to the office by </w:t>
      </w:r>
      <w:r>
        <w:rPr>
          <w:rFonts w:ascii="Arial" w:hAnsi="Arial" w:cs="Arial"/>
          <w:b/>
          <w:bCs/>
        </w:rPr>
        <w:t>30 July</w:t>
      </w:r>
      <w:r>
        <w:rPr>
          <w:rFonts w:ascii="Arial" w:hAnsi="Arial" w:cs="Arial"/>
        </w:rPr>
        <w:t>.  If you have not received a link to the questionnaire please contact Alex H.</w:t>
      </w:r>
    </w:p>
    <w:p w:rsidR="00AE42B0" w:rsidRDefault="00AE42B0" w:rsidP="00AE42B0">
      <w:pPr>
        <w:jc w:val="both"/>
        <w:rPr>
          <w:rFonts w:ascii="Arial" w:hAnsi="Arial" w:cs="Arial"/>
          <w:b/>
          <w:bCs/>
          <w:u w:val="single"/>
        </w:rPr>
      </w:pPr>
      <w:r>
        <w:rPr>
          <w:rFonts w:ascii="Arial" w:hAnsi="Arial" w:cs="Arial"/>
          <w:b/>
          <w:bCs/>
          <w:u w:val="single"/>
        </w:rPr>
        <w:t>Office Phone requirements</w:t>
      </w:r>
    </w:p>
    <w:p w:rsidR="00AE42B0" w:rsidRDefault="00AE42B0" w:rsidP="00AE42B0">
      <w:pPr>
        <w:jc w:val="both"/>
        <w:rPr>
          <w:rFonts w:ascii="Arial" w:hAnsi="Arial" w:cs="Arial"/>
        </w:rPr>
      </w:pPr>
      <w:r>
        <w:rPr>
          <w:rFonts w:ascii="Arial" w:hAnsi="Arial" w:cs="Arial"/>
        </w:rPr>
        <w:t>We are starting to work through the process of setting up direct dial access – it may take a couple of weeks to work through everyone.</w:t>
      </w:r>
    </w:p>
    <w:p w:rsidR="00AE42B0" w:rsidRDefault="00AE42B0" w:rsidP="00AE42B0">
      <w:pPr>
        <w:jc w:val="both"/>
        <w:rPr>
          <w:rFonts w:ascii="Arial" w:hAnsi="Arial" w:cs="Arial"/>
          <w:b/>
          <w:bCs/>
          <w:u w:val="single"/>
        </w:rPr>
      </w:pPr>
      <w:r>
        <w:rPr>
          <w:rFonts w:ascii="Arial" w:hAnsi="Arial" w:cs="Arial"/>
          <w:b/>
          <w:bCs/>
          <w:u w:val="single"/>
        </w:rPr>
        <w:t>IT equipment</w:t>
      </w:r>
    </w:p>
    <w:p w:rsidR="00AE42B0" w:rsidRDefault="00AE42B0" w:rsidP="00AE42B0">
      <w:pPr>
        <w:jc w:val="both"/>
        <w:rPr>
          <w:rFonts w:ascii="Arial" w:hAnsi="Arial" w:cs="Arial"/>
        </w:rPr>
      </w:pPr>
      <w:r>
        <w:rPr>
          <w:rFonts w:ascii="Arial" w:hAnsi="Arial" w:cs="Arial"/>
        </w:rPr>
        <w:t>If you need IT equipment to improve your home set up, such as a 2</w:t>
      </w:r>
      <w:r>
        <w:rPr>
          <w:rFonts w:ascii="Arial" w:hAnsi="Arial" w:cs="Arial"/>
          <w:vertAlign w:val="superscript"/>
        </w:rPr>
        <w:t>nd</w:t>
      </w:r>
      <w:r>
        <w:rPr>
          <w:rFonts w:ascii="Arial" w:hAnsi="Arial" w:cs="Arial"/>
        </w:rPr>
        <w:t xml:space="preserve"> monitor or dock to enable connection to a 2</w:t>
      </w:r>
      <w:r>
        <w:rPr>
          <w:rFonts w:ascii="Arial" w:hAnsi="Arial" w:cs="Arial"/>
          <w:vertAlign w:val="superscript"/>
        </w:rPr>
        <w:t>nd</w:t>
      </w:r>
      <w:r>
        <w:rPr>
          <w:rFonts w:ascii="Arial" w:hAnsi="Arial" w:cs="Arial"/>
        </w:rPr>
        <w:t xml:space="preserve"> monitor, and you have not </w:t>
      </w:r>
      <w:r>
        <w:rPr>
          <w:rFonts w:ascii="Arial" w:hAnsi="Arial" w:cs="Arial"/>
          <w:u w:val="single"/>
        </w:rPr>
        <w:t>already</w:t>
      </w:r>
      <w:r>
        <w:rPr>
          <w:rFonts w:ascii="Arial" w:hAnsi="Arial" w:cs="Arial"/>
        </w:rPr>
        <w:t xml:space="preserve"> logged the ticket with </w:t>
      </w:r>
      <w:hyperlink r:id="rId5" w:history="1">
        <w:r>
          <w:rPr>
            <w:rStyle w:val="Hyperlink"/>
            <w:rFonts w:ascii="Arial" w:hAnsi="Arial" w:cs="Arial"/>
          </w:rPr>
          <w:t>support@aathornton.com</w:t>
        </w:r>
      </w:hyperlink>
      <w:r>
        <w:rPr>
          <w:rFonts w:ascii="Arial" w:hAnsi="Arial" w:cs="Arial"/>
        </w:rPr>
        <w:t xml:space="preserve"> asking for that equipment then please do so.</w:t>
      </w:r>
    </w:p>
    <w:p w:rsidR="00AE42B0" w:rsidRDefault="00AE42B0" w:rsidP="00AE42B0">
      <w:pPr>
        <w:spacing w:after="0" w:line="240" w:lineRule="auto"/>
        <w:jc w:val="both"/>
        <w:rPr>
          <w:rFonts w:ascii="Arial" w:hAnsi="Arial" w:cs="Arial"/>
          <w:b/>
          <w:bCs/>
          <w:u w:val="single"/>
        </w:rPr>
      </w:pPr>
      <w:r>
        <w:rPr>
          <w:rFonts w:ascii="Arial" w:hAnsi="Arial" w:cs="Arial"/>
          <w:b/>
          <w:bCs/>
          <w:u w:val="single"/>
        </w:rPr>
        <w:t>Competition time</w:t>
      </w:r>
    </w:p>
    <w:p w:rsidR="00AE42B0" w:rsidRDefault="00AE42B0" w:rsidP="00AE42B0">
      <w:pPr>
        <w:spacing w:after="0" w:line="240" w:lineRule="auto"/>
        <w:jc w:val="both"/>
        <w:rPr>
          <w:rFonts w:ascii="Arial" w:hAnsi="Arial" w:cs="Arial"/>
        </w:rPr>
      </w:pPr>
    </w:p>
    <w:p w:rsidR="00AE42B0" w:rsidRDefault="00AE42B0" w:rsidP="00AE42B0">
      <w:pPr>
        <w:spacing w:after="0" w:line="240" w:lineRule="auto"/>
        <w:jc w:val="both"/>
        <w:rPr>
          <w:rFonts w:ascii="Arial" w:hAnsi="Arial" w:cs="Arial"/>
        </w:rPr>
      </w:pPr>
      <w:r>
        <w:rPr>
          <w:rFonts w:ascii="Arial" w:hAnsi="Arial" w:cs="Arial"/>
        </w:rPr>
        <w:t xml:space="preserve">Attached is the photo of Adrian bobbing in the water.  </w:t>
      </w:r>
    </w:p>
    <w:p w:rsidR="00AE42B0" w:rsidRDefault="00AE42B0" w:rsidP="00AE42B0">
      <w:pPr>
        <w:spacing w:after="0" w:line="240" w:lineRule="auto"/>
        <w:jc w:val="both"/>
        <w:rPr>
          <w:rFonts w:ascii="Arial" w:hAnsi="Arial" w:cs="Arial"/>
        </w:rPr>
      </w:pPr>
      <w:r w:rsidRPr="00AE42B0">
        <w:rPr>
          <w:rFonts w:ascii="Arial" w:hAnsi="Arial" w:cs="Arial"/>
          <w:b/>
          <w:bCs/>
          <w:noProof/>
          <w:lang w:eastAsia="en-GB"/>
        </w:rPr>
        <w:drawing>
          <wp:inline distT="0" distB="0" distL="0" distR="0" wp14:anchorId="3DB19CBA" wp14:editId="61D64DE1">
            <wp:extent cx="4972050" cy="2796709"/>
            <wp:effectExtent l="0" t="0" r="0" b="3810"/>
            <wp:docPr id="5" name="Picture 5" descr="C:\Users\jlb\AppData\Local\Microsoft\Windows\INetCache\Content.Outlook\1OZGXOO0\20200719_15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b\AppData\Local\Microsoft\Windows\INetCache\Content.Outlook\1OZGXOO0\20200719_1505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3908" cy="2797754"/>
                    </a:xfrm>
                    <a:prstGeom prst="rect">
                      <a:avLst/>
                    </a:prstGeom>
                    <a:noFill/>
                    <a:ln>
                      <a:noFill/>
                    </a:ln>
                  </pic:spPr>
                </pic:pic>
              </a:graphicData>
            </a:graphic>
          </wp:inline>
        </w:drawing>
      </w:r>
    </w:p>
    <w:p w:rsidR="00AE42B0" w:rsidRDefault="00AE42B0" w:rsidP="00AE42B0">
      <w:pPr>
        <w:spacing w:after="0" w:line="240" w:lineRule="auto"/>
        <w:jc w:val="both"/>
        <w:rPr>
          <w:rFonts w:ascii="Arial" w:hAnsi="Arial" w:cs="Arial"/>
        </w:rPr>
      </w:pPr>
    </w:p>
    <w:p w:rsidR="00AE42B0" w:rsidRDefault="00AE42B0" w:rsidP="00AE42B0">
      <w:pPr>
        <w:spacing w:after="0" w:line="240" w:lineRule="auto"/>
        <w:jc w:val="both"/>
        <w:rPr>
          <w:rFonts w:ascii="Arial" w:hAnsi="Arial" w:cs="Arial"/>
        </w:rPr>
      </w:pPr>
      <w:r>
        <w:rPr>
          <w:rFonts w:ascii="Arial" w:hAnsi="Arial" w:cs="Arial"/>
        </w:rPr>
        <w:t xml:space="preserve">Well done to Jill who was pretty much spot on with Adrian’s head position albeit for the wrong reasons as she thought Adrian would be standing on the beach!  Extra credit (but no prize) for </w:t>
      </w:r>
      <w:proofErr w:type="spellStart"/>
      <w:r>
        <w:rPr>
          <w:rFonts w:ascii="Arial" w:hAnsi="Arial" w:cs="Arial"/>
        </w:rPr>
        <w:t>Bex</w:t>
      </w:r>
      <w:proofErr w:type="spellEnd"/>
      <w:r>
        <w:rPr>
          <w:rFonts w:ascii="Arial" w:hAnsi="Arial" w:cs="Arial"/>
        </w:rPr>
        <w:t xml:space="preserve"> in light of her answer below.  I am sure Adrian could limbo that low and he will undoubtedly do so at the Christmas party! Adrian, you have 4 months to prepare …</w:t>
      </w:r>
    </w:p>
    <w:p w:rsidR="00AE42B0" w:rsidRDefault="00AE42B0" w:rsidP="00AE42B0">
      <w:pPr>
        <w:spacing w:after="0" w:line="240" w:lineRule="auto"/>
        <w:jc w:val="both"/>
        <w:rPr>
          <w:rFonts w:ascii="Arial" w:hAnsi="Arial" w:cs="Arial"/>
        </w:rPr>
      </w:pPr>
      <w:r>
        <w:rPr>
          <w:rFonts w:ascii="Arial" w:hAnsi="Arial" w:cs="Arial"/>
          <w:noProof/>
          <w:lang w:eastAsia="en-GB"/>
        </w:rPr>
        <w:drawing>
          <wp:inline distT="0" distB="0" distL="0" distR="0">
            <wp:extent cx="3067050" cy="2019300"/>
            <wp:effectExtent l="0" t="0" r="0" b="0"/>
            <wp:docPr id="4" name="Picture 4" descr="cid:image003.png@01D66403.72528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6403.72528B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a:ln>
                      <a:noFill/>
                    </a:ln>
                  </pic:spPr>
                </pic:pic>
              </a:graphicData>
            </a:graphic>
          </wp:inline>
        </w:drawing>
      </w:r>
    </w:p>
    <w:p w:rsidR="00AE42B0" w:rsidRDefault="00AE42B0" w:rsidP="00AE42B0">
      <w:pPr>
        <w:jc w:val="both"/>
        <w:rPr>
          <w:rFonts w:ascii="Arial" w:hAnsi="Arial" w:cs="Arial"/>
          <w:b/>
          <w:bCs/>
        </w:rPr>
      </w:pPr>
    </w:p>
    <w:p w:rsidR="00AE42B0" w:rsidRDefault="00AE42B0" w:rsidP="00AE42B0">
      <w:pPr>
        <w:jc w:val="both"/>
        <w:rPr>
          <w:rFonts w:ascii="Arial" w:hAnsi="Arial" w:cs="Arial"/>
          <w:b/>
          <w:bCs/>
        </w:rPr>
      </w:pPr>
    </w:p>
    <w:p w:rsidR="00AE42B0" w:rsidRDefault="00AE42B0" w:rsidP="00AE42B0">
      <w:pPr>
        <w:jc w:val="both"/>
        <w:rPr>
          <w:rFonts w:ascii="Arial" w:hAnsi="Arial" w:cs="Arial"/>
          <w:b/>
          <w:bCs/>
        </w:rPr>
      </w:pPr>
      <w:r>
        <w:rPr>
          <w:rFonts w:ascii="Arial" w:hAnsi="Arial" w:cs="Arial"/>
          <w:b/>
          <w:bCs/>
        </w:rPr>
        <w:t>BC Contacts</w:t>
      </w:r>
    </w:p>
    <w:p w:rsidR="00AE42B0" w:rsidRDefault="00AE42B0" w:rsidP="00AE42B0">
      <w:pPr>
        <w:numPr>
          <w:ilvl w:val="2"/>
          <w:numId w:val="1"/>
        </w:numPr>
        <w:spacing w:after="0"/>
        <w:jc w:val="both"/>
        <w:rPr>
          <w:rFonts w:ascii="Arial" w:hAnsi="Arial" w:cs="Arial"/>
        </w:rPr>
      </w:pPr>
      <w:r>
        <w:rPr>
          <w:rFonts w:ascii="Arial" w:hAnsi="Arial" w:cs="Arial"/>
        </w:rPr>
        <w:t>Alex Hughes         07748 857114</w:t>
      </w:r>
    </w:p>
    <w:p w:rsidR="00AE42B0" w:rsidRDefault="00AE42B0" w:rsidP="00AE42B0">
      <w:pPr>
        <w:numPr>
          <w:ilvl w:val="2"/>
          <w:numId w:val="1"/>
        </w:numPr>
        <w:spacing w:after="0"/>
        <w:ind w:left="1077" w:hanging="357"/>
        <w:jc w:val="both"/>
        <w:rPr>
          <w:rFonts w:ascii="Arial" w:hAnsi="Arial" w:cs="Arial"/>
        </w:rPr>
      </w:pPr>
      <w:r>
        <w:rPr>
          <w:rFonts w:ascii="Arial" w:hAnsi="Arial" w:cs="Arial"/>
        </w:rPr>
        <w:t>Karen Genuardi    07801 523186</w:t>
      </w:r>
    </w:p>
    <w:p w:rsidR="00AE42B0" w:rsidRDefault="00AE42B0" w:rsidP="00AE42B0">
      <w:pPr>
        <w:numPr>
          <w:ilvl w:val="2"/>
          <w:numId w:val="1"/>
        </w:numPr>
        <w:spacing w:after="0"/>
        <w:ind w:left="1077" w:hanging="357"/>
        <w:jc w:val="both"/>
        <w:rPr>
          <w:rFonts w:ascii="Arial" w:hAnsi="Arial" w:cs="Arial"/>
        </w:rPr>
      </w:pPr>
      <w:r>
        <w:rPr>
          <w:rFonts w:ascii="Arial" w:hAnsi="Arial" w:cs="Arial"/>
        </w:rPr>
        <w:t>Ian Gill                   07782 248216</w:t>
      </w:r>
    </w:p>
    <w:p w:rsidR="00AE42B0" w:rsidRDefault="00AE42B0" w:rsidP="00AE42B0">
      <w:pPr>
        <w:numPr>
          <w:ilvl w:val="2"/>
          <w:numId w:val="1"/>
        </w:numPr>
        <w:spacing w:after="0"/>
        <w:ind w:left="1077" w:hanging="357"/>
        <w:jc w:val="both"/>
        <w:rPr>
          <w:rFonts w:ascii="Arial" w:hAnsi="Arial" w:cs="Arial"/>
        </w:rPr>
      </w:pPr>
      <w:r>
        <w:rPr>
          <w:rFonts w:ascii="Arial" w:hAnsi="Arial" w:cs="Arial"/>
        </w:rPr>
        <w:t>Vince Bixby           07725 900367</w:t>
      </w:r>
    </w:p>
    <w:p w:rsidR="00AE42B0" w:rsidRDefault="00AE42B0" w:rsidP="00AE42B0">
      <w:pPr>
        <w:numPr>
          <w:ilvl w:val="2"/>
          <w:numId w:val="1"/>
        </w:numPr>
        <w:spacing w:after="0"/>
        <w:ind w:left="1077" w:hanging="357"/>
        <w:jc w:val="both"/>
        <w:rPr>
          <w:rFonts w:ascii="Arial" w:hAnsi="Arial" w:cs="Arial"/>
        </w:rPr>
      </w:pPr>
      <w:r>
        <w:rPr>
          <w:rFonts w:ascii="Arial" w:hAnsi="Arial" w:cs="Arial"/>
        </w:rPr>
        <w:t>Claire Pitman        07956 862824</w:t>
      </w:r>
    </w:p>
    <w:p w:rsidR="00AE42B0" w:rsidRDefault="00AE42B0" w:rsidP="00AE42B0">
      <w:pPr>
        <w:numPr>
          <w:ilvl w:val="2"/>
          <w:numId w:val="1"/>
        </w:numPr>
        <w:spacing w:after="0"/>
        <w:ind w:left="1077" w:hanging="357"/>
        <w:jc w:val="both"/>
        <w:rPr>
          <w:rFonts w:ascii="Arial" w:hAnsi="Arial" w:cs="Arial"/>
        </w:rPr>
      </w:pPr>
      <w:r>
        <w:rPr>
          <w:rFonts w:ascii="Arial" w:hAnsi="Arial" w:cs="Arial"/>
        </w:rPr>
        <w:t>Craig Turner          07946 629052</w:t>
      </w:r>
    </w:p>
    <w:p w:rsidR="00AE42B0" w:rsidRDefault="00AE42B0" w:rsidP="00AE42B0">
      <w:pPr>
        <w:numPr>
          <w:ilvl w:val="2"/>
          <w:numId w:val="1"/>
        </w:numPr>
        <w:spacing w:after="0"/>
        <w:ind w:left="1077" w:hanging="357"/>
        <w:jc w:val="both"/>
        <w:rPr>
          <w:rFonts w:ascii="Arial" w:hAnsi="Arial" w:cs="Arial"/>
        </w:rPr>
      </w:pPr>
      <w:r>
        <w:rPr>
          <w:rFonts w:ascii="Arial" w:hAnsi="Arial" w:cs="Arial"/>
        </w:rPr>
        <w:t>Adrian Bennett      07817 894781</w:t>
      </w:r>
    </w:p>
    <w:p w:rsidR="00AE42B0" w:rsidRDefault="00AE42B0" w:rsidP="00AE42B0">
      <w:pPr>
        <w:numPr>
          <w:ilvl w:val="2"/>
          <w:numId w:val="1"/>
        </w:numPr>
        <w:spacing w:after="0"/>
        <w:ind w:left="1077" w:hanging="357"/>
        <w:jc w:val="both"/>
        <w:rPr>
          <w:rFonts w:ascii="Arial" w:hAnsi="Arial" w:cs="Arial"/>
        </w:rPr>
      </w:pPr>
      <w:r>
        <w:rPr>
          <w:rFonts w:ascii="Arial" w:hAnsi="Arial" w:cs="Arial"/>
        </w:rPr>
        <w:t>Alok Suthar           07877 350839</w:t>
      </w:r>
    </w:p>
    <w:p w:rsidR="00AE42B0" w:rsidRDefault="00AE42B0" w:rsidP="00AE42B0">
      <w:pPr>
        <w:numPr>
          <w:ilvl w:val="2"/>
          <w:numId w:val="1"/>
        </w:numPr>
        <w:spacing w:after="0"/>
        <w:ind w:left="1077" w:hanging="357"/>
        <w:jc w:val="both"/>
        <w:rPr>
          <w:rFonts w:ascii="Arial" w:hAnsi="Arial" w:cs="Arial"/>
        </w:rPr>
      </w:pPr>
      <w:r>
        <w:rPr>
          <w:rFonts w:ascii="Arial" w:hAnsi="Arial" w:cs="Arial"/>
        </w:rPr>
        <w:t xml:space="preserve">Dan </w:t>
      </w:r>
      <w:proofErr w:type="spellStart"/>
      <w:r>
        <w:rPr>
          <w:rFonts w:ascii="Arial" w:hAnsi="Arial" w:cs="Arial"/>
        </w:rPr>
        <w:t>Bryne</w:t>
      </w:r>
      <w:proofErr w:type="spellEnd"/>
      <w:r>
        <w:rPr>
          <w:rFonts w:ascii="Arial" w:hAnsi="Arial" w:cs="Arial"/>
        </w:rPr>
        <w:t>             07503 475521</w:t>
      </w:r>
    </w:p>
    <w:p w:rsidR="00AE42B0" w:rsidRDefault="00AE42B0" w:rsidP="00AE42B0">
      <w:pPr>
        <w:jc w:val="both"/>
        <w:rPr>
          <w:rFonts w:ascii="Arial" w:hAnsi="Arial" w:cs="Arial"/>
        </w:rPr>
      </w:pPr>
    </w:p>
    <w:p w:rsidR="00AE42B0" w:rsidRDefault="00AE42B0" w:rsidP="00AE42B0">
      <w:pPr>
        <w:jc w:val="both"/>
        <w:rPr>
          <w:rFonts w:ascii="Arial" w:hAnsi="Arial" w:cs="Arial"/>
        </w:rPr>
      </w:pPr>
    </w:p>
    <w:p w:rsidR="00AE42B0" w:rsidRDefault="00AE42B0" w:rsidP="00AE42B0">
      <w:pPr>
        <w:spacing w:after="0" w:line="240" w:lineRule="auto"/>
        <w:jc w:val="both"/>
        <w:rPr>
          <w:rFonts w:ascii="Arial" w:hAnsi="Arial" w:cs="Arial"/>
          <w:b/>
          <w:bCs/>
        </w:rPr>
      </w:pPr>
    </w:p>
    <w:p w:rsidR="00AE42B0" w:rsidRDefault="00AE42B0" w:rsidP="00AE42B0">
      <w:pPr>
        <w:rPr>
          <w:rFonts w:ascii="Arial" w:hAnsi="Arial" w:cs="Arial"/>
        </w:rPr>
      </w:pPr>
    </w:p>
    <w:tbl>
      <w:tblPr>
        <w:tblW w:w="6000" w:type="dxa"/>
        <w:tblCellSpacing w:w="15" w:type="dxa"/>
        <w:shd w:val="clear" w:color="auto" w:fill="FFFFFF"/>
        <w:tblLook w:val="04A0" w:firstRow="1" w:lastRow="0" w:firstColumn="1" w:lastColumn="0" w:noHBand="0" w:noVBand="1"/>
      </w:tblPr>
      <w:tblGrid>
        <w:gridCol w:w="4773"/>
        <w:gridCol w:w="1227"/>
      </w:tblGrid>
      <w:tr w:rsidR="00AE42B0" w:rsidTr="00AE42B0">
        <w:trPr>
          <w:tblCellSpacing w:w="15" w:type="dxa"/>
        </w:trPr>
        <w:tc>
          <w:tcPr>
            <w:tcW w:w="0" w:type="auto"/>
            <w:gridSpan w:val="2"/>
            <w:tcBorders>
              <w:top w:val="single" w:sz="6" w:space="0" w:color="CCCCCC"/>
              <w:left w:val="nil"/>
              <w:bottom w:val="single" w:sz="6" w:space="0" w:color="CCCCCC"/>
              <w:right w:val="nil"/>
            </w:tcBorders>
            <w:shd w:val="clear" w:color="auto" w:fill="FFFFFF"/>
            <w:tcMar>
              <w:top w:w="105" w:type="dxa"/>
              <w:left w:w="15" w:type="dxa"/>
              <w:bottom w:w="105" w:type="dxa"/>
              <w:right w:w="15" w:type="dxa"/>
            </w:tcMar>
            <w:vAlign w:val="center"/>
            <w:hideMark/>
          </w:tcPr>
          <w:p w:rsidR="00AE42B0" w:rsidRDefault="00AE42B0">
            <w:pPr>
              <w:pStyle w:val="NormalWeb"/>
              <w:rPr>
                <w:rFonts w:ascii="Arial" w:hAnsi="Arial" w:cs="Arial"/>
                <w:sz w:val="20"/>
                <w:szCs w:val="20"/>
              </w:rPr>
            </w:pPr>
            <w:r>
              <w:rPr>
                <w:rFonts w:ascii="Arial" w:hAnsi="Arial" w:cs="Arial"/>
                <w:sz w:val="20"/>
                <w:szCs w:val="20"/>
              </w:rPr>
              <w:t>Ian Gill</w:t>
            </w:r>
            <w:r>
              <w:rPr>
                <w:rFonts w:ascii="Arial" w:hAnsi="Arial" w:cs="Arial"/>
                <w:sz w:val="20"/>
                <w:szCs w:val="20"/>
              </w:rPr>
              <w:br/>
            </w:r>
            <w:r>
              <w:rPr>
                <w:rStyle w:val="Strong"/>
                <w:rFonts w:ascii="Arial" w:hAnsi="Arial" w:cs="Arial"/>
                <w:sz w:val="20"/>
                <w:szCs w:val="20"/>
              </w:rPr>
              <w:t xml:space="preserve">Partner, Patent &amp; Trade Mark Attorney </w:t>
            </w:r>
          </w:p>
        </w:tc>
      </w:tr>
      <w:tr w:rsidR="00AE42B0" w:rsidTr="00AE42B0">
        <w:trPr>
          <w:tblCellSpacing w:w="15" w:type="dxa"/>
        </w:trPr>
        <w:tc>
          <w:tcPr>
            <w:tcW w:w="4000" w:type="pct"/>
            <w:shd w:val="clear" w:color="auto" w:fill="FFFFFF"/>
            <w:tcMar>
              <w:top w:w="105" w:type="dxa"/>
              <w:left w:w="15" w:type="dxa"/>
              <w:bottom w:w="105" w:type="dxa"/>
              <w:right w:w="15" w:type="dxa"/>
            </w:tcMar>
            <w:vAlign w:val="center"/>
            <w:hideMark/>
          </w:tcPr>
          <w:p w:rsidR="00AE42B0" w:rsidRDefault="00AE42B0">
            <w:pPr>
              <w:pStyle w:val="NormalWeb"/>
              <w:rPr>
                <w:rFonts w:ascii="Arial" w:hAnsi="Arial" w:cs="Arial"/>
                <w:sz w:val="20"/>
                <w:szCs w:val="20"/>
              </w:rPr>
            </w:pPr>
            <w:r>
              <w:rPr>
                <w:rStyle w:val="Strong"/>
                <w:rFonts w:ascii="Arial" w:hAnsi="Arial" w:cs="Arial"/>
                <w:color w:val="8BCAC8"/>
                <w:sz w:val="20"/>
                <w:szCs w:val="20"/>
              </w:rPr>
              <w:t>M:</w:t>
            </w:r>
            <w:r>
              <w:rPr>
                <w:rFonts w:ascii="Arial" w:hAnsi="Arial" w:cs="Arial"/>
                <w:sz w:val="20"/>
                <w:szCs w:val="20"/>
              </w:rPr>
              <w:t> </w:t>
            </w:r>
            <w:r>
              <w:rPr>
                <w:rFonts w:ascii="Arial" w:hAnsi="Arial" w:cs="Arial"/>
                <w:sz w:val="20"/>
                <w:szCs w:val="20"/>
              </w:rPr>
              <w:br/>
            </w:r>
            <w:r>
              <w:rPr>
                <w:rStyle w:val="Strong"/>
                <w:rFonts w:ascii="Arial" w:hAnsi="Arial" w:cs="Arial"/>
                <w:color w:val="8BCAC8"/>
                <w:sz w:val="20"/>
                <w:szCs w:val="20"/>
              </w:rPr>
              <w:t xml:space="preserve">E:  </w:t>
            </w:r>
            <w:hyperlink r:id="rId9" w:history="1">
              <w:r>
                <w:rPr>
                  <w:rStyle w:val="Hyperlink"/>
                  <w:rFonts w:ascii="Arial" w:hAnsi="Arial" w:cs="Arial"/>
                  <w:color w:val="000000"/>
                  <w:sz w:val="20"/>
                  <w:szCs w:val="20"/>
                </w:rPr>
                <w:t>isg@aathornton.com</w:t>
              </w:r>
            </w:hyperlink>
            <w:r>
              <w:rPr>
                <w:rFonts w:ascii="Arial" w:hAnsi="Arial" w:cs="Arial"/>
                <w:sz w:val="20"/>
                <w:szCs w:val="20"/>
              </w:rPr>
              <w:t> </w:t>
            </w:r>
          </w:p>
        </w:tc>
        <w:tc>
          <w:tcPr>
            <w:tcW w:w="1000" w:type="pct"/>
            <w:shd w:val="clear" w:color="auto" w:fill="FFFFFF"/>
            <w:tcMar>
              <w:top w:w="15" w:type="dxa"/>
              <w:left w:w="15" w:type="dxa"/>
              <w:bottom w:w="15" w:type="dxa"/>
              <w:right w:w="15" w:type="dxa"/>
            </w:tcMar>
            <w:vAlign w:val="center"/>
            <w:hideMark/>
          </w:tcPr>
          <w:p w:rsidR="00AE42B0" w:rsidRDefault="00AE42B0">
            <w:pPr>
              <w:pStyle w:val="NormalWeb"/>
              <w:jc w:val="right"/>
              <w:rPr>
                <w:rFonts w:ascii="Arial" w:hAnsi="Arial" w:cs="Arial"/>
                <w:sz w:val="22"/>
                <w:szCs w:val="22"/>
              </w:rPr>
            </w:pPr>
            <w:r>
              <w:rPr>
                <w:rFonts w:ascii="Arial" w:hAnsi="Arial" w:cs="Arial"/>
                <w:noProof/>
                <w:color w:val="0563C1"/>
                <w:sz w:val="22"/>
                <w:szCs w:val="22"/>
              </w:rPr>
              <w:drawing>
                <wp:inline distT="0" distB="0" distL="0" distR="0">
                  <wp:extent cx="247650" cy="200025"/>
                  <wp:effectExtent l="0" t="0" r="0" b="9525"/>
                  <wp:docPr id="3" name="Picture 3" descr="Linkedi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e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ascii="Arial" w:hAnsi="Arial" w:cs="Arial"/>
                <w:noProof/>
                <w:color w:val="0563C1"/>
                <w:sz w:val="22"/>
                <w:szCs w:val="22"/>
              </w:rPr>
              <w:drawing>
                <wp:inline distT="0" distB="0" distL="0" distR="0">
                  <wp:extent cx="247650" cy="200025"/>
                  <wp:effectExtent l="0" t="0" r="0" b="9525"/>
                  <wp:docPr id="2" name="Picture 2" descr="Twitt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r>
    </w:tbl>
    <w:p w:rsidR="00AE42B0" w:rsidRDefault="00AE42B0" w:rsidP="00AE42B0">
      <w:pPr>
        <w:spacing w:after="0" w:line="240" w:lineRule="auto"/>
        <w:rPr>
          <w:rFonts w:ascii="Times New Roman" w:eastAsia="Times New Roman" w:hAnsi="Times New Roman" w:cs="Times New Roman"/>
          <w:vanish/>
          <w:sz w:val="24"/>
          <w:szCs w:val="24"/>
          <w:lang w:eastAsia="en-GB"/>
        </w:rPr>
      </w:pPr>
    </w:p>
    <w:tbl>
      <w:tblPr>
        <w:tblW w:w="6000" w:type="dxa"/>
        <w:tblCellSpacing w:w="0" w:type="dxa"/>
        <w:shd w:val="clear" w:color="auto" w:fill="FFFFFF"/>
        <w:tblLook w:val="04A0" w:firstRow="1" w:lastRow="0" w:firstColumn="1" w:lastColumn="0" w:noHBand="0" w:noVBand="1"/>
      </w:tblPr>
      <w:tblGrid>
        <w:gridCol w:w="1507"/>
        <w:gridCol w:w="3016"/>
        <w:gridCol w:w="1477"/>
      </w:tblGrid>
      <w:tr w:rsidR="00AE42B0" w:rsidTr="00AE42B0">
        <w:trPr>
          <w:trHeight w:val="210"/>
          <w:tblCellSpacing w:w="0" w:type="dxa"/>
          <w:hidden/>
        </w:trPr>
        <w:tc>
          <w:tcPr>
            <w:tcW w:w="1425" w:type="dxa"/>
            <w:shd w:val="clear" w:color="auto" w:fill="FFFFFF"/>
            <w:tcMar>
              <w:top w:w="15" w:type="dxa"/>
              <w:left w:w="15" w:type="dxa"/>
              <w:bottom w:w="15" w:type="dxa"/>
              <w:right w:w="15" w:type="dxa"/>
            </w:tcMar>
            <w:vAlign w:val="center"/>
            <w:hideMark/>
          </w:tcPr>
          <w:p w:rsidR="00AE42B0" w:rsidRDefault="00AE42B0">
            <w:pPr>
              <w:rPr>
                <w:rFonts w:ascii="Times New Roman" w:eastAsia="Times New Roman" w:hAnsi="Times New Roman" w:cs="Times New Roman"/>
                <w:vanish/>
                <w:sz w:val="24"/>
                <w:szCs w:val="24"/>
                <w:lang w:eastAsia="en-GB"/>
              </w:rPr>
            </w:pPr>
          </w:p>
        </w:tc>
        <w:tc>
          <w:tcPr>
            <w:tcW w:w="2850" w:type="dxa"/>
            <w:vMerge w:val="restart"/>
            <w:shd w:val="clear" w:color="auto" w:fill="FFFFFF"/>
            <w:tcMar>
              <w:top w:w="15" w:type="dxa"/>
              <w:left w:w="15" w:type="dxa"/>
              <w:bottom w:w="15" w:type="dxa"/>
              <w:right w:w="15" w:type="dxa"/>
            </w:tcMar>
            <w:vAlign w:val="center"/>
            <w:hideMark/>
          </w:tcPr>
          <w:p w:rsidR="00AE42B0" w:rsidRDefault="00AE42B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95450" cy="361950"/>
                  <wp:effectExtent l="0" t="0" r="0" b="0"/>
                  <wp:docPr id="1" name="Picture 1" descr="AA Thor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 Thorn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361950"/>
                          </a:xfrm>
                          <a:prstGeom prst="rect">
                            <a:avLst/>
                          </a:prstGeom>
                          <a:noFill/>
                          <a:ln>
                            <a:noFill/>
                          </a:ln>
                        </pic:spPr>
                      </pic:pic>
                    </a:graphicData>
                  </a:graphic>
                </wp:inline>
              </w:drawing>
            </w:r>
          </w:p>
        </w:tc>
        <w:tc>
          <w:tcPr>
            <w:tcW w:w="1425" w:type="dxa"/>
            <w:shd w:val="clear" w:color="auto" w:fill="FFFFFF"/>
            <w:tcMar>
              <w:top w:w="15" w:type="dxa"/>
              <w:left w:w="15" w:type="dxa"/>
              <w:bottom w:w="15" w:type="dxa"/>
              <w:right w:w="15" w:type="dxa"/>
            </w:tcMar>
            <w:vAlign w:val="center"/>
            <w:hideMark/>
          </w:tcPr>
          <w:p w:rsidR="00AE42B0" w:rsidRDefault="00AE42B0">
            <w:pPr>
              <w:rPr>
                <w:rFonts w:ascii="Times New Roman" w:eastAsia="Times New Roman" w:hAnsi="Times New Roman" w:cs="Times New Roman"/>
                <w:sz w:val="24"/>
                <w:szCs w:val="24"/>
                <w:lang w:eastAsia="en-GB"/>
              </w:rPr>
            </w:pPr>
          </w:p>
        </w:tc>
      </w:tr>
      <w:tr w:rsidR="00AE42B0" w:rsidTr="00AE42B0">
        <w:trPr>
          <w:tblCellSpacing w:w="0" w:type="dxa"/>
        </w:trPr>
        <w:tc>
          <w:tcPr>
            <w:tcW w:w="0" w:type="auto"/>
            <w:tcBorders>
              <w:top w:val="single" w:sz="18" w:space="0" w:color="8BCAC8"/>
              <w:left w:val="single" w:sz="18" w:space="0" w:color="8BCAC8"/>
              <w:bottom w:val="nil"/>
              <w:right w:val="nil"/>
            </w:tcBorders>
            <w:shd w:val="clear" w:color="auto" w:fill="FFFFFF"/>
            <w:tcMar>
              <w:top w:w="15" w:type="dxa"/>
              <w:left w:w="15" w:type="dxa"/>
              <w:bottom w:w="15" w:type="dxa"/>
              <w:right w:w="15" w:type="dxa"/>
            </w:tcMar>
            <w:vAlign w:val="center"/>
            <w:hideMark/>
          </w:tcPr>
          <w:p w:rsidR="00AE42B0" w:rsidRDefault="00AE42B0">
            <w:pPr>
              <w:spacing w:after="0" w:line="240" w:lineRule="auto"/>
              <w:rPr>
                <w:rFonts w:ascii="Times New Roman" w:eastAsia="Times New Roman" w:hAnsi="Times New Roman" w:cs="Times New Roman"/>
                <w:sz w:val="20"/>
                <w:szCs w:val="20"/>
                <w:lang w:eastAsia="en-GB"/>
              </w:rPr>
            </w:pPr>
          </w:p>
        </w:tc>
        <w:tc>
          <w:tcPr>
            <w:tcW w:w="0" w:type="auto"/>
            <w:vMerge/>
            <w:shd w:val="clear" w:color="auto" w:fill="FFFFFF"/>
            <w:vAlign w:val="center"/>
            <w:hideMark/>
          </w:tcPr>
          <w:p w:rsidR="00AE42B0" w:rsidRDefault="00AE42B0">
            <w:pPr>
              <w:spacing w:after="0" w:line="240" w:lineRule="auto"/>
              <w:rPr>
                <w:rFonts w:ascii="Times New Roman" w:eastAsia="Times New Roman" w:hAnsi="Times New Roman" w:cs="Times New Roman"/>
                <w:sz w:val="24"/>
                <w:szCs w:val="24"/>
                <w:lang w:eastAsia="en-GB"/>
              </w:rPr>
            </w:pPr>
          </w:p>
        </w:tc>
        <w:tc>
          <w:tcPr>
            <w:tcW w:w="0" w:type="auto"/>
            <w:tcBorders>
              <w:top w:val="single" w:sz="18" w:space="0" w:color="8BCAC8"/>
              <w:left w:val="nil"/>
              <w:bottom w:val="nil"/>
              <w:right w:val="single" w:sz="18" w:space="0" w:color="8BCAC8"/>
            </w:tcBorders>
            <w:shd w:val="clear" w:color="auto" w:fill="FFFFFF"/>
            <w:tcMar>
              <w:top w:w="15" w:type="dxa"/>
              <w:left w:w="15" w:type="dxa"/>
              <w:bottom w:w="15" w:type="dxa"/>
              <w:right w:w="15" w:type="dxa"/>
            </w:tcMar>
            <w:vAlign w:val="center"/>
            <w:hideMark/>
          </w:tcPr>
          <w:p w:rsidR="00AE42B0" w:rsidRDefault="00AE42B0">
            <w:pPr>
              <w:spacing w:after="0" w:line="240" w:lineRule="auto"/>
              <w:rPr>
                <w:rFonts w:ascii="Times New Roman" w:eastAsia="Times New Roman" w:hAnsi="Times New Roman" w:cs="Times New Roman"/>
                <w:sz w:val="20"/>
                <w:szCs w:val="20"/>
                <w:lang w:eastAsia="en-GB"/>
              </w:rPr>
            </w:pPr>
          </w:p>
        </w:tc>
      </w:tr>
      <w:tr w:rsidR="00AE42B0" w:rsidTr="00AE42B0">
        <w:trPr>
          <w:tblCellSpacing w:w="0" w:type="dxa"/>
        </w:trPr>
        <w:tc>
          <w:tcPr>
            <w:tcW w:w="0" w:type="auto"/>
            <w:gridSpan w:val="3"/>
            <w:tcBorders>
              <w:top w:val="nil"/>
              <w:left w:val="single" w:sz="18" w:space="0" w:color="8BCAC8"/>
              <w:bottom w:val="single" w:sz="18" w:space="0" w:color="8BCAC8"/>
              <w:right w:val="single" w:sz="18" w:space="0" w:color="8BCAC8"/>
            </w:tcBorders>
            <w:shd w:val="clear" w:color="auto" w:fill="FFFFFF"/>
            <w:tcMar>
              <w:top w:w="75" w:type="dxa"/>
              <w:left w:w="15" w:type="dxa"/>
              <w:bottom w:w="75" w:type="dxa"/>
              <w:right w:w="15" w:type="dxa"/>
            </w:tcMar>
            <w:vAlign w:val="center"/>
            <w:hideMark/>
          </w:tcPr>
          <w:p w:rsidR="00AE42B0" w:rsidRDefault="00AE42B0">
            <w:pPr>
              <w:pStyle w:val="NormalWeb"/>
              <w:jc w:val="center"/>
              <w:rPr>
                <w:rFonts w:ascii="Arial" w:hAnsi="Arial" w:cs="Arial"/>
                <w:sz w:val="17"/>
                <w:szCs w:val="17"/>
              </w:rPr>
            </w:pPr>
            <w:r>
              <w:rPr>
                <w:rStyle w:val="Strong"/>
                <w:rFonts w:ascii="Arial" w:hAnsi="Arial" w:cs="Arial"/>
                <w:color w:val="8BCAC8"/>
                <w:sz w:val="17"/>
                <w:szCs w:val="17"/>
              </w:rPr>
              <w:t>AA Thornton</w:t>
            </w:r>
            <w:r>
              <w:rPr>
                <w:rFonts w:ascii="Arial" w:hAnsi="Arial" w:cs="Arial"/>
                <w:color w:val="000000"/>
                <w:sz w:val="17"/>
                <w:szCs w:val="17"/>
              </w:rPr>
              <w:t>  15 Old Bailey, London, EC4M 7EF  </w:t>
            </w:r>
            <w:r>
              <w:rPr>
                <w:rFonts w:ascii="Arial" w:hAnsi="Arial" w:cs="Arial"/>
                <w:color w:val="000000"/>
                <w:sz w:val="17"/>
                <w:szCs w:val="17"/>
              </w:rPr>
              <w:br/>
            </w:r>
            <w:r>
              <w:rPr>
                <w:rStyle w:val="Strong"/>
                <w:rFonts w:ascii="Arial" w:hAnsi="Arial" w:cs="Arial"/>
                <w:color w:val="8BCAC8"/>
                <w:sz w:val="17"/>
                <w:szCs w:val="17"/>
              </w:rPr>
              <w:t>T: </w:t>
            </w:r>
            <w:r>
              <w:rPr>
                <w:rFonts w:ascii="Arial" w:hAnsi="Arial" w:cs="Arial"/>
                <w:color w:val="000000"/>
                <w:sz w:val="17"/>
                <w:szCs w:val="17"/>
              </w:rPr>
              <w:t xml:space="preserve">+44 (0) 20 7405 4044    </w:t>
            </w:r>
            <w:r>
              <w:rPr>
                <w:rStyle w:val="Strong"/>
                <w:rFonts w:ascii="Arial" w:hAnsi="Arial" w:cs="Arial"/>
                <w:color w:val="8BCAC8"/>
                <w:sz w:val="17"/>
                <w:szCs w:val="17"/>
              </w:rPr>
              <w:t>F:</w:t>
            </w:r>
            <w:r>
              <w:rPr>
                <w:rFonts w:ascii="Arial" w:hAnsi="Arial" w:cs="Arial"/>
                <w:color w:val="000000"/>
                <w:sz w:val="17"/>
                <w:szCs w:val="17"/>
              </w:rPr>
              <w:t xml:space="preserve"> +44 (0) 20 7405 3850    </w:t>
            </w:r>
            <w:r>
              <w:rPr>
                <w:rStyle w:val="Strong"/>
                <w:rFonts w:ascii="Arial" w:hAnsi="Arial" w:cs="Arial"/>
                <w:color w:val="8BCAC8"/>
                <w:sz w:val="17"/>
                <w:szCs w:val="17"/>
              </w:rPr>
              <w:t>W:</w:t>
            </w:r>
            <w:r>
              <w:rPr>
                <w:rFonts w:ascii="Arial" w:hAnsi="Arial" w:cs="Arial"/>
                <w:color w:val="000000"/>
                <w:sz w:val="17"/>
                <w:szCs w:val="17"/>
              </w:rPr>
              <w:t xml:space="preserve">  </w:t>
            </w:r>
            <w:hyperlink r:id="rId15" w:tooltip="" w:history="1">
              <w:r>
                <w:rPr>
                  <w:rStyle w:val="Hyperlink"/>
                  <w:rFonts w:ascii="Arial" w:hAnsi="Arial" w:cs="Arial"/>
                  <w:sz w:val="17"/>
                  <w:szCs w:val="17"/>
                </w:rPr>
                <w:t>aathornton.com</w:t>
              </w:r>
            </w:hyperlink>
          </w:p>
        </w:tc>
      </w:tr>
      <w:tr w:rsidR="00AE42B0" w:rsidTr="00AE42B0">
        <w:trPr>
          <w:tblCellSpacing w:w="0" w:type="dxa"/>
        </w:trPr>
        <w:tc>
          <w:tcPr>
            <w:tcW w:w="0" w:type="auto"/>
            <w:gridSpan w:val="3"/>
            <w:shd w:val="clear" w:color="auto" w:fill="FFFFFF"/>
            <w:tcMar>
              <w:top w:w="75" w:type="dxa"/>
              <w:left w:w="15" w:type="dxa"/>
              <w:bottom w:w="75" w:type="dxa"/>
              <w:right w:w="15" w:type="dxa"/>
            </w:tcMar>
            <w:vAlign w:val="center"/>
            <w:hideMark/>
          </w:tcPr>
          <w:p w:rsidR="00AE42B0" w:rsidRDefault="00AE42B0">
            <w:pPr>
              <w:pStyle w:val="NormalWeb"/>
              <w:rPr>
                <w:rFonts w:ascii="Arial" w:hAnsi="Arial" w:cs="Arial"/>
                <w:sz w:val="17"/>
                <w:szCs w:val="17"/>
              </w:rPr>
            </w:pPr>
            <w:r>
              <w:rPr>
                <w:rFonts w:ascii="Arial" w:hAnsi="Arial" w:cs="Arial"/>
                <w:sz w:val="17"/>
                <w:szCs w:val="17"/>
              </w:rPr>
              <w:t xml:space="preserve">Please note the change in our address to 15 Old Bailey, EC4M 7EF. COVID-19 - At AA Thornton we are able to continue to provide an uninterrupted, high-quality service to our clients. Please click </w:t>
            </w:r>
            <w:hyperlink r:id="rId16" w:tooltip="" w:history="1">
              <w:r>
                <w:rPr>
                  <w:rStyle w:val="Hyperlink"/>
                  <w:rFonts w:ascii="Arial" w:hAnsi="Arial" w:cs="Arial"/>
                  <w:sz w:val="17"/>
                  <w:szCs w:val="17"/>
                </w:rPr>
                <w:t>here</w:t>
              </w:r>
            </w:hyperlink>
            <w:r>
              <w:rPr>
                <w:rFonts w:ascii="Arial" w:hAnsi="Arial" w:cs="Arial"/>
                <w:sz w:val="17"/>
                <w:szCs w:val="17"/>
              </w:rPr>
              <w:t xml:space="preserve"> for our latest update.</w:t>
            </w:r>
          </w:p>
        </w:tc>
      </w:tr>
    </w:tbl>
    <w:p w:rsidR="00AE42B0" w:rsidRDefault="00AE42B0" w:rsidP="00AE42B0">
      <w:pPr>
        <w:spacing w:after="0" w:line="240" w:lineRule="auto"/>
        <w:rPr>
          <w:rFonts w:ascii="Times New Roman" w:eastAsia="Times New Roman" w:hAnsi="Times New Roman" w:cs="Times New Roman"/>
          <w:sz w:val="24"/>
          <w:szCs w:val="24"/>
          <w:lang w:eastAsia="en-GB"/>
        </w:rPr>
      </w:pPr>
    </w:p>
    <w:bookmarkStart w:id="0" w:name="_GoBack"/>
    <w:bookmarkEnd w:id="0"/>
    <w:p w:rsidR="00DB7508" w:rsidRDefault="00AE42B0">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Package" ShapeID="_x0000_i1025" DrawAspect="Icon" ObjectID="_1657357207" r:id="rId18"/>
        </w:object>
      </w:r>
    </w:p>
    <w:sectPr w:rsidR="00DB7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9E16CB"/>
    <w:multiLevelType w:val="hybridMultilevel"/>
    <w:tmpl w:val="0D0CC4BE"/>
    <w:lvl w:ilvl="0" w:tplc="4FBC3D42">
      <w:numFmt w:val="bullet"/>
      <w:lvlText w:val="-"/>
      <w:lvlJc w:val="left"/>
      <w:pPr>
        <w:ind w:left="360" w:hanging="360"/>
      </w:pPr>
      <w:rPr>
        <w:rFonts w:ascii="Arial" w:eastAsia="Calibr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2B0"/>
    <w:rsid w:val="006E7C42"/>
    <w:rsid w:val="00AE42B0"/>
    <w:rsid w:val="00DB7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BF471E-0384-4F18-91B3-79A89C574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2B0"/>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E42B0"/>
    <w:rPr>
      <w:color w:val="0563C1"/>
      <w:u w:val="single"/>
    </w:rPr>
  </w:style>
  <w:style w:type="paragraph" w:styleId="NormalWeb">
    <w:name w:val="Normal (Web)"/>
    <w:basedOn w:val="Normal"/>
    <w:uiPriority w:val="99"/>
    <w:semiHidden/>
    <w:unhideWhenUsed/>
    <w:rsid w:val="00AE42B0"/>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AE42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720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66403.72528B20" TargetMode="External"/><Relationship Id="rId13" Type="http://schemas.openxmlformats.org/officeDocument/2006/relationships/image" Target="media/image4.gif"/><Relationship Id="rId1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twitter.com/AAThorntonCo"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www.aathornton.com/covid-1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gif"/><Relationship Id="rId5" Type="http://schemas.openxmlformats.org/officeDocument/2006/relationships/hyperlink" Target="mailto:support@aathornton.com" TargetMode="External"/><Relationship Id="rId15" Type="http://schemas.openxmlformats.org/officeDocument/2006/relationships/hyperlink" Target="http://www.aathornton.com" TargetMode="External"/><Relationship Id="rId10" Type="http://schemas.openxmlformats.org/officeDocument/2006/relationships/hyperlink" Target="https://www.linkedin.com/company/aathornt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sg@aathornton.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L. Wilson</dc:creator>
  <cp:keywords/>
  <dc:description/>
  <cp:lastModifiedBy>Jill L. Wilson</cp:lastModifiedBy>
  <cp:revision>1</cp:revision>
  <dcterms:created xsi:type="dcterms:W3CDTF">2020-07-27T11:12:00Z</dcterms:created>
  <dcterms:modified xsi:type="dcterms:W3CDTF">2020-07-27T11:14:00Z</dcterms:modified>
</cp:coreProperties>
</file>