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DE" w:rsidRDefault="00DA48DE" w:rsidP="00DA48DE">
      <w:pPr>
        <w:rPr>
          <w:rFonts w:ascii="Arial" w:hAnsi="Arial" w:cs="Arial"/>
        </w:rPr>
      </w:pPr>
      <w:r>
        <w:rPr>
          <w:rFonts w:ascii="Arial" w:hAnsi="Arial" w:cs="Arial"/>
        </w:rPr>
        <w:t>Hi</w:t>
      </w:r>
    </w:p>
    <w:p w:rsidR="00DA48DE" w:rsidRDefault="00DA48DE" w:rsidP="00DA48DE">
      <w:pPr>
        <w:rPr>
          <w:rFonts w:ascii="Arial" w:hAnsi="Arial" w:cs="Arial"/>
        </w:rPr>
      </w:pPr>
    </w:p>
    <w:p w:rsidR="00DA48DE" w:rsidRDefault="00DA48DE" w:rsidP="00DA48DE">
      <w:pPr>
        <w:pStyle w:val="NormalWeb"/>
        <w:rPr>
          <w:rFonts w:ascii="Arial" w:hAnsi="Arial" w:cs="Arial"/>
          <w:b/>
          <w:bCs/>
          <w:color w:val="000000"/>
          <w:sz w:val="22"/>
          <w:szCs w:val="22"/>
          <w:u w:val="single"/>
        </w:rPr>
      </w:pPr>
      <w:r>
        <w:rPr>
          <w:rFonts w:ascii="Arial" w:hAnsi="Arial" w:cs="Arial"/>
          <w:b/>
          <w:bCs/>
          <w:color w:val="000000"/>
          <w:sz w:val="22"/>
          <w:szCs w:val="22"/>
          <w:u w:val="single"/>
        </w:rPr>
        <w:t>Carbon Footprint Survey - employee commute</w:t>
      </w:r>
    </w:p>
    <w:p w:rsidR="00DA48DE" w:rsidRDefault="00DA48DE" w:rsidP="00DA48DE">
      <w:pPr>
        <w:pStyle w:val="NormalWeb"/>
        <w:rPr>
          <w:rFonts w:ascii="Arial" w:hAnsi="Arial" w:cs="Arial"/>
          <w:color w:val="000000"/>
          <w:sz w:val="22"/>
          <w:szCs w:val="22"/>
        </w:rPr>
      </w:pPr>
    </w:p>
    <w:p w:rsidR="00DA48DE" w:rsidRDefault="00DA48DE" w:rsidP="00DA48DE">
      <w:pPr>
        <w:pStyle w:val="NormalWeb"/>
        <w:rPr>
          <w:rFonts w:ascii="Arial" w:hAnsi="Arial" w:cs="Arial"/>
          <w:color w:val="000000"/>
          <w:sz w:val="22"/>
          <w:szCs w:val="22"/>
        </w:rPr>
      </w:pPr>
      <w:r>
        <w:rPr>
          <w:rFonts w:ascii="Arial" w:hAnsi="Arial" w:cs="Arial"/>
          <w:color w:val="000000"/>
          <w:sz w:val="22"/>
          <w:szCs w:val="22"/>
        </w:rPr>
        <w:t xml:space="preserve">We have been asked to complete a survey on 'Climate Control and </w:t>
      </w:r>
      <w:proofErr w:type="gramStart"/>
      <w:r>
        <w:rPr>
          <w:rFonts w:ascii="Arial" w:hAnsi="Arial" w:cs="Arial"/>
          <w:color w:val="000000"/>
          <w:sz w:val="22"/>
          <w:szCs w:val="22"/>
        </w:rPr>
        <w:t>Emissions'  by</w:t>
      </w:r>
      <w:proofErr w:type="gramEnd"/>
      <w:r>
        <w:rPr>
          <w:rFonts w:ascii="Arial" w:hAnsi="Arial" w:cs="Arial"/>
          <w:color w:val="000000"/>
          <w:sz w:val="22"/>
          <w:szCs w:val="22"/>
        </w:rPr>
        <w:t xml:space="preserve"> our client, Virgin. A section of this looks at how our employees travelled to work during a set period in 2019.   We will shortly be sending out a survey monkey to each of you, the results of which will be used anonymously to</w:t>
      </w:r>
      <w:proofErr w:type="gramStart"/>
      <w:r>
        <w:rPr>
          <w:rFonts w:ascii="Arial" w:hAnsi="Arial" w:cs="Arial"/>
          <w:color w:val="000000"/>
          <w:sz w:val="22"/>
          <w:szCs w:val="22"/>
        </w:rPr>
        <w:t>  give</w:t>
      </w:r>
      <w:proofErr w:type="gramEnd"/>
      <w:r>
        <w:rPr>
          <w:rFonts w:ascii="Arial" w:hAnsi="Arial" w:cs="Arial"/>
          <w:color w:val="000000"/>
          <w:sz w:val="22"/>
          <w:szCs w:val="22"/>
        </w:rPr>
        <w:t xml:space="preserve"> the firm's total Carbon Footprint in relation to commuting.  This will relate to your pre-lockdown commute.</w:t>
      </w:r>
    </w:p>
    <w:p w:rsidR="00DA48DE" w:rsidRDefault="00DA48DE" w:rsidP="00DA48DE">
      <w:pPr>
        <w:pStyle w:val="NormalWeb"/>
        <w:rPr>
          <w:rFonts w:ascii="Arial" w:hAnsi="Arial" w:cs="Arial"/>
          <w:color w:val="000000"/>
          <w:sz w:val="22"/>
          <w:szCs w:val="22"/>
        </w:rPr>
      </w:pPr>
    </w:p>
    <w:p w:rsidR="00DA48DE" w:rsidRDefault="00DA48DE" w:rsidP="00DA48DE">
      <w:pPr>
        <w:pStyle w:val="NormalWeb"/>
        <w:rPr>
          <w:rFonts w:ascii="Arial" w:hAnsi="Arial" w:cs="Arial"/>
          <w:color w:val="000000"/>
          <w:sz w:val="22"/>
          <w:szCs w:val="22"/>
        </w:rPr>
      </w:pPr>
      <w:r>
        <w:rPr>
          <w:rFonts w:ascii="Arial" w:hAnsi="Arial" w:cs="Arial"/>
          <w:color w:val="000000"/>
          <w:sz w:val="22"/>
          <w:szCs w:val="22"/>
        </w:rPr>
        <w:t>Please complete the survey by Friday 11th September and if you have any questions, please speak to Karen.</w:t>
      </w:r>
    </w:p>
    <w:p w:rsidR="00DA48DE" w:rsidRDefault="00DA48DE" w:rsidP="00DA48DE">
      <w:pPr>
        <w:pStyle w:val="NormalWeb"/>
        <w:rPr>
          <w:rFonts w:ascii="Arial" w:hAnsi="Arial" w:cs="Arial"/>
          <w:color w:val="000000"/>
          <w:sz w:val="22"/>
          <w:szCs w:val="22"/>
        </w:rPr>
      </w:pPr>
    </w:p>
    <w:p w:rsidR="00DA48DE" w:rsidRDefault="00DA48DE" w:rsidP="00DA48DE">
      <w:pPr>
        <w:rPr>
          <w:rFonts w:ascii="Arial" w:hAnsi="Arial" w:cs="Arial"/>
          <w:b/>
          <w:bCs/>
          <w:u w:val="single"/>
        </w:rPr>
      </w:pPr>
      <w:r>
        <w:rPr>
          <w:rFonts w:ascii="Arial" w:hAnsi="Arial" w:cs="Arial"/>
          <w:b/>
          <w:bCs/>
          <w:u w:val="single"/>
        </w:rPr>
        <w:t>Health and Safety Reminders</w:t>
      </w:r>
    </w:p>
    <w:p w:rsidR="00DA48DE" w:rsidRDefault="00DA48DE" w:rsidP="00DA48DE">
      <w:pPr>
        <w:rPr>
          <w:rFonts w:ascii="Arial" w:hAnsi="Arial" w:cs="Arial"/>
          <w:i/>
          <w:iCs/>
          <w:color w:val="44546A"/>
        </w:rPr>
      </w:pPr>
    </w:p>
    <w:p w:rsidR="00DA48DE" w:rsidRDefault="00DA48DE" w:rsidP="00DA48DE">
      <w:pPr>
        <w:rPr>
          <w:rFonts w:ascii="Arial" w:hAnsi="Arial" w:cs="Arial"/>
        </w:rPr>
      </w:pPr>
      <w:r>
        <w:rPr>
          <w:rFonts w:ascii="Arial" w:hAnsi="Arial" w:cs="Arial"/>
        </w:rPr>
        <w:t>Whilst we are continuing to work from home, it is important that you continue to work safely and alert your line manager if you have any concerns/difficulties.  Here is a quick reminder about key actions you should take whilst working from home:</w:t>
      </w:r>
    </w:p>
    <w:p w:rsidR="00DA48DE" w:rsidRDefault="00DA48DE" w:rsidP="00DA48DE">
      <w:pPr>
        <w:rPr>
          <w:rFonts w:ascii="Arial" w:hAnsi="Arial" w:cs="Arial"/>
        </w:rPr>
      </w:pPr>
    </w:p>
    <w:p w:rsidR="00DA48DE" w:rsidRDefault="00DA48DE" w:rsidP="00DA48DE">
      <w:pPr>
        <w:pStyle w:val="ListParagraph"/>
        <w:numPr>
          <w:ilvl w:val="0"/>
          <w:numId w:val="1"/>
        </w:numPr>
        <w:rPr>
          <w:rFonts w:ascii="Arial" w:hAnsi="Arial" w:cs="Arial"/>
        </w:rPr>
      </w:pPr>
      <w:r>
        <w:rPr>
          <w:rFonts w:ascii="Arial" w:hAnsi="Arial" w:cs="Arial"/>
        </w:rPr>
        <w:t>If you haven’t done so already, complete a DSE risk assessment and work with the office services team to resolve any issues/support to reduce any risks identified</w:t>
      </w:r>
    </w:p>
    <w:p w:rsidR="00DA48DE" w:rsidRDefault="00DA48DE" w:rsidP="00DA48DE">
      <w:pPr>
        <w:pStyle w:val="ListParagraph"/>
        <w:numPr>
          <w:ilvl w:val="0"/>
          <w:numId w:val="1"/>
        </w:numPr>
        <w:rPr>
          <w:rFonts w:ascii="Arial" w:hAnsi="Arial" w:cs="Arial"/>
        </w:rPr>
      </w:pPr>
      <w:r>
        <w:rPr>
          <w:rFonts w:ascii="Arial" w:hAnsi="Arial" w:cs="Arial"/>
        </w:rPr>
        <w:t xml:space="preserve">Complete a new DSE risk assessment if your desk set up arrangements change and send that to </w:t>
      </w:r>
      <w:hyperlink r:id="rId5" w:history="1">
        <w:r>
          <w:rPr>
            <w:rStyle w:val="Hyperlink"/>
            <w:rFonts w:ascii="Arial" w:hAnsi="Arial" w:cs="Arial"/>
          </w:rPr>
          <w:t>office.services@aathornton.com</w:t>
        </w:r>
      </w:hyperlink>
    </w:p>
    <w:p w:rsidR="00DA48DE" w:rsidRDefault="00DA48DE" w:rsidP="00DA48DE">
      <w:pPr>
        <w:pStyle w:val="ListParagraph"/>
        <w:numPr>
          <w:ilvl w:val="0"/>
          <w:numId w:val="1"/>
        </w:numPr>
        <w:rPr>
          <w:rFonts w:ascii="Arial" w:hAnsi="Arial" w:cs="Arial"/>
        </w:rPr>
      </w:pPr>
      <w:r>
        <w:rPr>
          <w:rFonts w:ascii="Arial" w:hAnsi="Arial" w:cs="Arial"/>
        </w:rPr>
        <w:t>Take reasonable care of equipment of the firm that is supplied for home working</w:t>
      </w:r>
    </w:p>
    <w:p w:rsidR="00DA48DE" w:rsidRDefault="00DA48DE" w:rsidP="00DA48DE">
      <w:pPr>
        <w:pStyle w:val="ListParagraph"/>
        <w:numPr>
          <w:ilvl w:val="0"/>
          <w:numId w:val="1"/>
        </w:numPr>
        <w:rPr>
          <w:rFonts w:ascii="Arial" w:hAnsi="Arial" w:cs="Arial"/>
        </w:rPr>
      </w:pPr>
      <w:r>
        <w:rPr>
          <w:rFonts w:ascii="Arial" w:hAnsi="Arial" w:cs="Arial"/>
        </w:rPr>
        <w:t xml:space="preserve">Switch off/unplug equipment when it is not in use (e.g. at the end of the day/overnight and weekends/holidays </w:t>
      </w:r>
      <w:proofErr w:type="spellStart"/>
      <w:r>
        <w:rPr>
          <w:rFonts w:ascii="Arial" w:hAnsi="Arial" w:cs="Arial"/>
        </w:rPr>
        <w:t>etc</w:t>
      </w:r>
      <w:proofErr w:type="spellEnd"/>
      <w:r>
        <w:rPr>
          <w:rFonts w:ascii="Arial" w:hAnsi="Arial" w:cs="Arial"/>
        </w:rPr>
        <w:t>)</w:t>
      </w:r>
    </w:p>
    <w:p w:rsidR="00DA48DE" w:rsidRDefault="00DA48DE" w:rsidP="00DA48DE">
      <w:pPr>
        <w:pStyle w:val="ListParagraph"/>
        <w:numPr>
          <w:ilvl w:val="0"/>
          <w:numId w:val="1"/>
        </w:numPr>
        <w:rPr>
          <w:rFonts w:ascii="Arial" w:hAnsi="Arial" w:cs="Arial"/>
        </w:rPr>
      </w:pPr>
      <w:r>
        <w:rPr>
          <w:rFonts w:ascii="Arial" w:hAnsi="Arial" w:cs="Arial"/>
        </w:rPr>
        <w:t>Ensure that members of your family do not access/use equipment supplied by the firm</w:t>
      </w:r>
    </w:p>
    <w:p w:rsidR="00DA48DE" w:rsidRDefault="00DA48DE" w:rsidP="00DA48DE">
      <w:pPr>
        <w:pStyle w:val="ListParagraph"/>
        <w:numPr>
          <w:ilvl w:val="0"/>
          <w:numId w:val="1"/>
        </w:numPr>
        <w:rPr>
          <w:rFonts w:ascii="Arial" w:hAnsi="Arial" w:cs="Arial"/>
        </w:rPr>
      </w:pPr>
      <w:r>
        <w:rPr>
          <w:rFonts w:ascii="Arial" w:hAnsi="Arial" w:cs="Arial"/>
        </w:rPr>
        <w:t xml:space="preserve">Report any broken or defective IT equipment supplied by the firm to IT Support </w:t>
      </w:r>
    </w:p>
    <w:p w:rsidR="00DA48DE" w:rsidRDefault="00DA48DE" w:rsidP="00DA48DE">
      <w:pPr>
        <w:pStyle w:val="ListParagraph"/>
        <w:numPr>
          <w:ilvl w:val="0"/>
          <w:numId w:val="1"/>
        </w:numPr>
        <w:rPr>
          <w:rFonts w:ascii="Arial" w:hAnsi="Arial" w:cs="Arial"/>
        </w:rPr>
      </w:pPr>
      <w:r>
        <w:rPr>
          <w:rFonts w:ascii="Arial" w:hAnsi="Arial" w:cs="Arial"/>
        </w:rPr>
        <w:t>Report any damaged, lost or stolen equipment, including documentation or data belonging to the firm to your line manager</w:t>
      </w:r>
    </w:p>
    <w:p w:rsidR="00DA48DE" w:rsidRDefault="00DA48DE" w:rsidP="00DA48DE">
      <w:pPr>
        <w:pStyle w:val="ListParagraph"/>
        <w:numPr>
          <w:ilvl w:val="0"/>
          <w:numId w:val="1"/>
        </w:numPr>
        <w:rPr>
          <w:rFonts w:ascii="Arial" w:hAnsi="Arial" w:cs="Arial"/>
        </w:rPr>
      </w:pPr>
      <w:r>
        <w:rPr>
          <w:rFonts w:ascii="Arial" w:hAnsi="Arial" w:cs="Arial"/>
        </w:rPr>
        <w:t>Report any work related accident or incident to Office Services, and to your line manager</w:t>
      </w:r>
    </w:p>
    <w:p w:rsidR="00DA48DE" w:rsidRDefault="00DA48DE" w:rsidP="00DA48DE">
      <w:pPr>
        <w:rPr>
          <w:rFonts w:ascii="Arial" w:hAnsi="Arial" w:cs="Arial"/>
        </w:rPr>
      </w:pPr>
    </w:p>
    <w:p w:rsidR="00DA48DE" w:rsidRDefault="00DA48DE" w:rsidP="00DA48DE">
      <w:pPr>
        <w:rPr>
          <w:rFonts w:ascii="Arial" w:hAnsi="Arial" w:cs="Arial"/>
          <w:b/>
          <w:bCs/>
          <w:u w:val="single"/>
        </w:rPr>
      </w:pPr>
      <w:r>
        <w:rPr>
          <w:rFonts w:ascii="Arial" w:hAnsi="Arial" w:cs="Arial"/>
          <w:b/>
          <w:bCs/>
          <w:u w:val="single"/>
        </w:rPr>
        <w:t>GDPR Reminders</w:t>
      </w:r>
    </w:p>
    <w:p w:rsidR="00DA48DE" w:rsidRDefault="00DA48DE" w:rsidP="00DA48DE">
      <w:pPr>
        <w:rPr>
          <w:rFonts w:ascii="Arial" w:hAnsi="Arial" w:cs="Arial"/>
          <w:b/>
          <w:bCs/>
          <w:color w:val="44546A"/>
        </w:rPr>
      </w:pPr>
    </w:p>
    <w:p w:rsidR="00DA48DE" w:rsidRDefault="00DA48DE" w:rsidP="00DA48DE">
      <w:pPr>
        <w:rPr>
          <w:rFonts w:ascii="Arial" w:hAnsi="Arial" w:cs="Arial"/>
        </w:rPr>
      </w:pPr>
      <w:r>
        <w:rPr>
          <w:rFonts w:ascii="Arial" w:hAnsi="Arial" w:cs="Arial"/>
        </w:rPr>
        <w:t xml:space="preserve">Here are some important reminders about data protection relevant to ongoing working from home.  If you have any concerns or questions, please speak to your line manager in the first instance: </w:t>
      </w:r>
    </w:p>
    <w:p w:rsidR="00DA48DE" w:rsidRDefault="00DA48DE" w:rsidP="00DA48DE">
      <w:pPr>
        <w:rPr>
          <w:rFonts w:ascii="Arial" w:hAnsi="Arial" w:cs="Arial"/>
        </w:rPr>
      </w:pPr>
    </w:p>
    <w:p w:rsidR="00DA48DE" w:rsidRDefault="00DA48DE" w:rsidP="00DA48DE">
      <w:pPr>
        <w:pStyle w:val="ListParagraph"/>
        <w:numPr>
          <w:ilvl w:val="0"/>
          <w:numId w:val="2"/>
        </w:numPr>
        <w:rPr>
          <w:rFonts w:ascii="Arial" w:hAnsi="Arial" w:cs="Arial"/>
        </w:rPr>
      </w:pPr>
      <w:r>
        <w:rPr>
          <w:rFonts w:ascii="Arial" w:hAnsi="Arial" w:cs="Arial"/>
        </w:rPr>
        <w:t>It is your responsibility to ensure all confidential papers containing personal/confidential data are locked away</w:t>
      </w:r>
    </w:p>
    <w:p w:rsidR="00DA48DE" w:rsidRDefault="00DA48DE" w:rsidP="00DA48DE">
      <w:pPr>
        <w:pStyle w:val="ListParagraph"/>
        <w:numPr>
          <w:ilvl w:val="0"/>
          <w:numId w:val="2"/>
        </w:numPr>
        <w:rPr>
          <w:rFonts w:ascii="Arial" w:hAnsi="Arial" w:cs="Arial"/>
        </w:rPr>
      </w:pPr>
      <w:r>
        <w:rPr>
          <w:rFonts w:ascii="Arial" w:hAnsi="Arial" w:cs="Arial"/>
        </w:rPr>
        <w:t>Ensure that the firm’s equipment and systems is not accessed by anyone else</w:t>
      </w:r>
    </w:p>
    <w:p w:rsidR="00DA48DE" w:rsidRDefault="00DA48DE" w:rsidP="00DA48DE">
      <w:pPr>
        <w:pStyle w:val="ListParagraph"/>
        <w:numPr>
          <w:ilvl w:val="0"/>
          <w:numId w:val="2"/>
        </w:numPr>
        <w:rPr>
          <w:rFonts w:ascii="Arial" w:hAnsi="Arial" w:cs="Arial"/>
        </w:rPr>
      </w:pPr>
      <w:r>
        <w:rPr>
          <w:rFonts w:ascii="Arial" w:hAnsi="Arial" w:cs="Arial"/>
        </w:rPr>
        <w:t xml:space="preserve">Report any data breaches in the usual way by emailing </w:t>
      </w:r>
      <w:hyperlink r:id="rId6" w:history="1">
        <w:r>
          <w:rPr>
            <w:rStyle w:val="Hyperlink"/>
            <w:rFonts w:ascii="Arial" w:hAnsi="Arial" w:cs="Arial"/>
            <w:color w:val="auto"/>
          </w:rPr>
          <w:t>dataprotection@aathornton.com</w:t>
        </w:r>
      </w:hyperlink>
      <w:r>
        <w:rPr>
          <w:rFonts w:ascii="Arial" w:hAnsi="Arial" w:cs="Arial"/>
        </w:rPr>
        <w:t xml:space="preserve"> </w:t>
      </w:r>
    </w:p>
    <w:p w:rsidR="00DA48DE" w:rsidRDefault="00DA48DE" w:rsidP="00DA48DE">
      <w:pPr>
        <w:pStyle w:val="ListParagraph"/>
        <w:numPr>
          <w:ilvl w:val="0"/>
          <w:numId w:val="2"/>
        </w:numPr>
        <w:rPr>
          <w:rFonts w:ascii="Arial" w:hAnsi="Arial" w:cs="Arial"/>
        </w:rPr>
      </w:pPr>
      <w:r>
        <w:rPr>
          <w:rFonts w:ascii="Arial" w:hAnsi="Arial" w:cs="Arial"/>
        </w:rPr>
        <w:t xml:space="preserve">Advise any external contacts who would like to see the Privacy Policy to email </w:t>
      </w:r>
      <w:hyperlink r:id="rId7" w:history="1">
        <w:r>
          <w:rPr>
            <w:rStyle w:val="Hyperlink"/>
            <w:rFonts w:ascii="Arial" w:hAnsi="Arial" w:cs="Arial"/>
            <w:color w:val="auto"/>
          </w:rPr>
          <w:t>aat@aathornton.com</w:t>
        </w:r>
      </w:hyperlink>
      <w:r>
        <w:rPr>
          <w:rFonts w:ascii="Arial" w:hAnsi="Arial" w:cs="Arial"/>
        </w:rPr>
        <w:t>, or do this on their behalf</w:t>
      </w:r>
    </w:p>
    <w:p w:rsidR="00DA48DE" w:rsidRDefault="00DA48DE" w:rsidP="00DA48DE">
      <w:pPr>
        <w:pStyle w:val="ListParagraph"/>
        <w:numPr>
          <w:ilvl w:val="0"/>
          <w:numId w:val="2"/>
        </w:numPr>
        <w:rPr>
          <w:rFonts w:ascii="Arial" w:hAnsi="Arial" w:cs="Arial"/>
        </w:rPr>
      </w:pPr>
      <w:r>
        <w:rPr>
          <w:rFonts w:ascii="Arial" w:hAnsi="Arial" w:cs="Arial"/>
        </w:rPr>
        <w:t>Please ensure that you take steps to keep data secure e.g. sending confidential documents password protected if sent externally, and remember not to store any work-related information on personal computer drives (where you are working from your own computer).</w:t>
      </w:r>
    </w:p>
    <w:p w:rsidR="00DA48DE" w:rsidRDefault="00DA48DE" w:rsidP="00DA48DE">
      <w:pPr>
        <w:pStyle w:val="ListParagraph"/>
        <w:numPr>
          <w:ilvl w:val="0"/>
          <w:numId w:val="2"/>
        </w:numPr>
        <w:rPr>
          <w:rFonts w:ascii="Arial" w:hAnsi="Arial" w:cs="Arial"/>
        </w:rPr>
      </w:pPr>
      <w:r>
        <w:rPr>
          <w:rFonts w:ascii="Arial" w:hAnsi="Arial" w:cs="Arial"/>
        </w:rPr>
        <w:t>Remember to seek consent from prospective/target clients, before sending marketing communications</w:t>
      </w:r>
    </w:p>
    <w:p w:rsidR="00DA48DE" w:rsidRDefault="00DA48DE" w:rsidP="00DA48DE">
      <w:pPr>
        <w:rPr>
          <w:rFonts w:ascii="Arial" w:hAnsi="Arial" w:cs="Arial"/>
        </w:rPr>
      </w:pPr>
    </w:p>
    <w:p w:rsidR="00DA48DE" w:rsidRDefault="00DA48DE" w:rsidP="00DA48DE">
      <w:pPr>
        <w:rPr>
          <w:rFonts w:ascii="Arial" w:hAnsi="Arial" w:cs="Arial"/>
        </w:rPr>
      </w:pPr>
      <w:r>
        <w:rPr>
          <w:rFonts w:ascii="Arial" w:hAnsi="Arial" w:cs="Arial"/>
        </w:rPr>
        <w:lastRenderedPageBreak/>
        <w:t>Please refer to the latest Temporary Policy Update, in HR General, Business Continuity, and the Occasional Home Working Policy and Data Protection Policy, in HR General, Employee Handbook, for further information.</w:t>
      </w:r>
    </w:p>
    <w:p w:rsidR="00DA48DE" w:rsidRDefault="00DA48DE" w:rsidP="00DA48DE">
      <w:pPr>
        <w:rPr>
          <w:rFonts w:ascii="Arial" w:hAnsi="Arial" w:cs="Arial"/>
        </w:rPr>
      </w:pPr>
    </w:p>
    <w:p w:rsidR="00DA48DE" w:rsidRDefault="00DA48DE" w:rsidP="00DA48DE">
      <w:pPr>
        <w:rPr>
          <w:rFonts w:ascii="Arial" w:hAnsi="Arial" w:cs="Arial"/>
        </w:rPr>
      </w:pPr>
      <w:r>
        <w:rPr>
          <w:rFonts w:ascii="Arial" w:hAnsi="Arial" w:cs="Arial"/>
        </w:rPr>
        <w:t>Have a good weekend.</w:t>
      </w:r>
    </w:p>
    <w:p w:rsidR="00DA48DE" w:rsidRDefault="00DA48DE" w:rsidP="00DA48DE">
      <w:pPr>
        <w:spacing w:line="252" w:lineRule="auto"/>
        <w:jc w:val="both"/>
        <w:rPr>
          <w:rFonts w:ascii="Arial" w:hAnsi="Arial" w:cs="Arial"/>
          <w:b/>
          <w:bCs/>
        </w:rPr>
      </w:pPr>
      <w:r>
        <w:rPr>
          <w:rFonts w:ascii="Arial" w:hAnsi="Arial" w:cs="Arial"/>
        </w:rPr>
        <w:br/>
      </w:r>
      <w:r>
        <w:rPr>
          <w:rFonts w:ascii="Arial" w:hAnsi="Arial" w:cs="Arial"/>
          <w:b/>
          <w:bCs/>
        </w:rPr>
        <w:t>Contacts</w:t>
      </w:r>
    </w:p>
    <w:p w:rsidR="00DA48DE" w:rsidRDefault="00DA48DE" w:rsidP="00DA48DE">
      <w:pPr>
        <w:numPr>
          <w:ilvl w:val="2"/>
          <w:numId w:val="3"/>
        </w:numPr>
        <w:spacing w:line="252" w:lineRule="auto"/>
        <w:jc w:val="both"/>
        <w:rPr>
          <w:rFonts w:ascii="Arial" w:hAnsi="Arial" w:cs="Arial"/>
        </w:rPr>
      </w:pPr>
      <w:r>
        <w:rPr>
          <w:rFonts w:ascii="Arial" w:hAnsi="Arial" w:cs="Arial"/>
        </w:rPr>
        <w:t>Alex Hughes         07748 857114</w:t>
      </w:r>
    </w:p>
    <w:p w:rsidR="00DA48DE" w:rsidRDefault="00DA48DE" w:rsidP="00DA48DE">
      <w:pPr>
        <w:numPr>
          <w:ilvl w:val="2"/>
          <w:numId w:val="3"/>
        </w:numPr>
        <w:spacing w:line="252" w:lineRule="auto"/>
        <w:ind w:left="1077" w:hanging="357"/>
        <w:jc w:val="both"/>
        <w:rPr>
          <w:rFonts w:ascii="Arial" w:hAnsi="Arial" w:cs="Arial"/>
        </w:rPr>
      </w:pPr>
      <w:r>
        <w:rPr>
          <w:rFonts w:ascii="Arial" w:hAnsi="Arial" w:cs="Arial"/>
        </w:rPr>
        <w:t>Karen Genuardi    07801 523186</w:t>
      </w:r>
    </w:p>
    <w:p w:rsidR="00DA48DE" w:rsidRDefault="00DA48DE" w:rsidP="00DA48DE">
      <w:pPr>
        <w:numPr>
          <w:ilvl w:val="2"/>
          <w:numId w:val="3"/>
        </w:numPr>
        <w:spacing w:line="252" w:lineRule="auto"/>
        <w:ind w:left="1077" w:hanging="357"/>
        <w:jc w:val="both"/>
        <w:rPr>
          <w:rFonts w:ascii="Arial" w:hAnsi="Arial" w:cs="Arial"/>
        </w:rPr>
      </w:pPr>
      <w:r>
        <w:rPr>
          <w:rFonts w:ascii="Arial" w:hAnsi="Arial" w:cs="Arial"/>
        </w:rPr>
        <w:t>Ian Gill                   07782 248216</w:t>
      </w:r>
    </w:p>
    <w:p w:rsidR="00DA48DE" w:rsidRDefault="00DA48DE" w:rsidP="00DA48DE">
      <w:pPr>
        <w:numPr>
          <w:ilvl w:val="2"/>
          <w:numId w:val="3"/>
        </w:numPr>
        <w:spacing w:line="252" w:lineRule="auto"/>
        <w:ind w:left="1077" w:hanging="357"/>
        <w:jc w:val="both"/>
        <w:rPr>
          <w:rFonts w:ascii="Arial" w:hAnsi="Arial" w:cs="Arial"/>
        </w:rPr>
      </w:pPr>
      <w:r>
        <w:rPr>
          <w:rFonts w:ascii="Arial" w:hAnsi="Arial" w:cs="Arial"/>
        </w:rPr>
        <w:t>Vince Bixby           07725 900367</w:t>
      </w:r>
    </w:p>
    <w:p w:rsidR="00DA48DE" w:rsidRDefault="00DA48DE" w:rsidP="00DA48DE">
      <w:pPr>
        <w:numPr>
          <w:ilvl w:val="2"/>
          <w:numId w:val="3"/>
        </w:numPr>
        <w:spacing w:line="252" w:lineRule="auto"/>
        <w:ind w:left="1077" w:hanging="357"/>
        <w:jc w:val="both"/>
        <w:rPr>
          <w:rFonts w:ascii="Arial" w:hAnsi="Arial" w:cs="Arial"/>
        </w:rPr>
      </w:pPr>
      <w:r>
        <w:rPr>
          <w:rFonts w:ascii="Arial" w:hAnsi="Arial" w:cs="Arial"/>
        </w:rPr>
        <w:t>Claire Pitman        07956 862824</w:t>
      </w:r>
    </w:p>
    <w:p w:rsidR="00DA48DE" w:rsidRDefault="00DA48DE" w:rsidP="00DA48DE">
      <w:pPr>
        <w:numPr>
          <w:ilvl w:val="2"/>
          <w:numId w:val="3"/>
        </w:numPr>
        <w:spacing w:line="252" w:lineRule="auto"/>
        <w:ind w:left="1077" w:hanging="357"/>
        <w:jc w:val="both"/>
        <w:rPr>
          <w:rFonts w:ascii="Arial" w:hAnsi="Arial" w:cs="Arial"/>
        </w:rPr>
      </w:pPr>
      <w:r>
        <w:rPr>
          <w:rFonts w:ascii="Arial" w:hAnsi="Arial" w:cs="Arial"/>
        </w:rPr>
        <w:t>Craig Turner          07946 629052</w:t>
      </w:r>
    </w:p>
    <w:p w:rsidR="00DA48DE" w:rsidRDefault="00DA48DE" w:rsidP="00DA48DE">
      <w:pPr>
        <w:numPr>
          <w:ilvl w:val="2"/>
          <w:numId w:val="3"/>
        </w:numPr>
        <w:spacing w:line="252" w:lineRule="auto"/>
        <w:ind w:left="1077" w:hanging="357"/>
        <w:jc w:val="both"/>
        <w:rPr>
          <w:rFonts w:ascii="Arial" w:hAnsi="Arial" w:cs="Arial"/>
        </w:rPr>
      </w:pPr>
      <w:r>
        <w:rPr>
          <w:rFonts w:ascii="Arial" w:hAnsi="Arial" w:cs="Arial"/>
        </w:rPr>
        <w:t>Adrian Bennett      07817 894781</w:t>
      </w:r>
    </w:p>
    <w:p w:rsidR="00DA48DE" w:rsidRDefault="00DA48DE" w:rsidP="00DA48DE">
      <w:pPr>
        <w:numPr>
          <w:ilvl w:val="2"/>
          <w:numId w:val="3"/>
        </w:numPr>
        <w:spacing w:line="252" w:lineRule="auto"/>
        <w:ind w:left="1077" w:hanging="357"/>
        <w:jc w:val="both"/>
        <w:rPr>
          <w:rFonts w:ascii="Arial" w:hAnsi="Arial" w:cs="Arial"/>
        </w:rPr>
      </w:pPr>
      <w:r>
        <w:rPr>
          <w:rFonts w:ascii="Arial" w:hAnsi="Arial" w:cs="Arial"/>
        </w:rPr>
        <w:t>Alok Suthar           07877 350839</w:t>
      </w:r>
    </w:p>
    <w:p w:rsidR="00DA48DE" w:rsidRDefault="00DA48DE" w:rsidP="00DA48DE">
      <w:pPr>
        <w:numPr>
          <w:ilvl w:val="2"/>
          <w:numId w:val="3"/>
        </w:numPr>
        <w:spacing w:line="252" w:lineRule="auto"/>
        <w:ind w:left="1077" w:hanging="357"/>
        <w:jc w:val="both"/>
        <w:rPr>
          <w:rFonts w:ascii="Arial" w:hAnsi="Arial" w:cs="Arial"/>
        </w:rPr>
      </w:pPr>
      <w:r>
        <w:rPr>
          <w:rFonts w:ascii="Arial" w:hAnsi="Arial" w:cs="Arial"/>
        </w:rPr>
        <w:t>Dan Byrne             07503 475521</w:t>
      </w:r>
    </w:p>
    <w:p w:rsidR="00DA48DE" w:rsidRDefault="00DA48DE" w:rsidP="00DA48DE">
      <w:pPr>
        <w:rPr>
          <w:rFonts w:ascii="Arial" w:hAnsi="Arial" w:cs="Arial"/>
        </w:rPr>
      </w:pPr>
    </w:p>
    <w:tbl>
      <w:tblPr>
        <w:tblW w:w="6000" w:type="dxa"/>
        <w:tblCellSpacing w:w="15" w:type="dxa"/>
        <w:shd w:val="clear" w:color="auto" w:fill="FFFFFF"/>
        <w:tblLook w:val="04A0" w:firstRow="1" w:lastRow="0" w:firstColumn="1" w:lastColumn="0" w:noHBand="0" w:noVBand="1"/>
      </w:tblPr>
      <w:tblGrid>
        <w:gridCol w:w="4773"/>
        <w:gridCol w:w="1227"/>
      </w:tblGrid>
      <w:tr w:rsidR="00DA48DE" w:rsidTr="00DA48DE">
        <w:trPr>
          <w:tblCellSpacing w:w="15" w:type="dxa"/>
        </w:trPr>
        <w:tc>
          <w:tcPr>
            <w:tcW w:w="0" w:type="auto"/>
            <w:gridSpan w:val="2"/>
            <w:tcBorders>
              <w:top w:val="single" w:sz="6" w:space="0" w:color="CCCCCC"/>
              <w:left w:val="nil"/>
              <w:bottom w:val="single" w:sz="6" w:space="0" w:color="CCCCCC"/>
              <w:right w:val="nil"/>
            </w:tcBorders>
            <w:shd w:val="clear" w:color="auto" w:fill="FFFFFF"/>
            <w:tcMar>
              <w:top w:w="105" w:type="dxa"/>
              <w:left w:w="15" w:type="dxa"/>
              <w:bottom w:w="105" w:type="dxa"/>
              <w:right w:w="15" w:type="dxa"/>
            </w:tcMar>
            <w:vAlign w:val="center"/>
            <w:hideMark/>
          </w:tcPr>
          <w:p w:rsidR="00DA48DE" w:rsidRDefault="00DA48DE">
            <w:pPr>
              <w:pStyle w:val="NormalWeb"/>
              <w:rPr>
                <w:rFonts w:ascii="Arial" w:hAnsi="Arial" w:cs="Arial"/>
                <w:sz w:val="20"/>
                <w:szCs w:val="20"/>
              </w:rPr>
            </w:pPr>
            <w:r>
              <w:rPr>
                <w:rFonts w:ascii="Arial" w:hAnsi="Arial" w:cs="Arial"/>
                <w:sz w:val="20"/>
                <w:szCs w:val="20"/>
              </w:rPr>
              <w:t>Ian Gill</w:t>
            </w:r>
            <w:r>
              <w:rPr>
                <w:rFonts w:ascii="Arial" w:hAnsi="Arial" w:cs="Arial"/>
                <w:sz w:val="20"/>
                <w:szCs w:val="20"/>
              </w:rPr>
              <w:br/>
            </w:r>
            <w:r>
              <w:rPr>
                <w:rStyle w:val="Strong"/>
                <w:rFonts w:ascii="Arial" w:hAnsi="Arial" w:cs="Arial"/>
                <w:sz w:val="20"/>
                <w:szCs w:val="20"/>
              </w:rPr>
              <w:t xml:space="preserve">Partner, Patent &amp; Trade Mark Attorney </w:t>
            </w:r>
          </w:p>
        </w:tc>
      </w:tr>
      <w:tr w:rsidR="00DA48DE" w:rsidTr="00DA48DE">
        <w:trPr>
          <w:tblCellSpacing w:w="15" w:type="dxa"/>
        </w:trPr>
        <w:tc>
          <w:tcPr>
            <w:tcW w:w="4000" w:type="pct"/>
            <w:shd w:val="clear" w:color="auto" w:fill="FFFFFF"/>
            <w:tcMar>
              <w:top w:w="105" w:type="dxa"/>
              <w:left w:w="15" w:type="dxa"/>
              <w:bottom w:w="105" w:type="dxa"/>
              <w:right w:w="15" w:type="dxa"/>
            </w:tcMar>
            <w:vAlign w:val="center"/>
            <w:hideMark/>
          </w:tcPr>
          <w:p w:rsidR="00DA48DE" w:rsidRDefault="00DA48DE">
            <w:pPr>
              <w:pStyle w:val="NormalWeb"/>
              <w:rPr>
                <w:rFonts w:ascii="Arial" w:hAnsi="Arial" w:cs="Arial"/>
                <w:sz w:val="20"/>
                <w:szCs w:val="20"/>
              </w:rPr>
            </w:pPr>
            <w:r>
              <w:rPr>
                <w:rStyle w:val="Strong"/>
                <w:rFonts w:ascii="Arial" w:hAnsi="Arial" w:cs="Arial"/>
                <w:color w:val="8BCAC8"/>
                <w:sz w:val="20"/>
                <w:szCs w:val="20"/>
              </w:rPr>
              <w:t xml:space="preserve">E:  </w:t>
            </w:r>
            <w:hyperlink r:id="rId8" w:history="1">
              <w:r>
                <w:rPr>
                  <w:rStyle w:val="Hyperlink"/>
                  <w:rFonts w:ascii="Arial" w:hAnsi="Arial" w:cs="Arial"/>
                  <w:color w:val="000000"/>
                  <w:sz w:val="20"/>
                  <w:szCs w:val="20"/>
                </w:rPr>
                <w:t>ian.gill@aathornton.com</w:t>
              </w:r>
            </w:hyperlink>
            <w:r>
              <w:rPr>
                <w:rFonts w:ascii="Arial" w:hAnsi="Arial" w:cs="Arial"/>
                <w:sz w:val="20"/>
                <w:szCs w:val="20"/>
              </w:rPr>
              <w:t> </w:t>
            </w:r>
          </w:p>
        </w:tc>
        <w:tc>
          <w:tcPr>
            <w:tcW w:w="1000" w:type="pct"/>
            <w:shd w:val="clear" w:color="auto" w:fill="FFFFFF"/>
            <w:tcMar>
              <w:top w:w="15" w:type="dxa"/>
              <w:left w:w="15" w:type="dxa"/>
              <w:bottom w:w="15" w:type="dxa"/>
              <w:right w:w="15" w:type="dxa"/>
            </w:tcMar>
            <w:vAlign w:val="center"/>
            <w:hideMark/>
          </w:tcPr>
          <w:p w:rsidR="00DA48DE" w:rsidRDefault="00DA48DE">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1300" cy="203200"/>
                  <wp:effectExtent l="0" t="0" r="6350" b="6350"/>
                  <wp:docPr id="3" name="Picture 3" descr="Linkedi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1300" cy="203200"/>
                  <wp:effectExtent l="0" t="0" r="6350" b="6350"/>
                  <wp:docPr id="2" name="Picture 2" descr="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p>
        </w:tc>
      </w:tr>
    </w:tbl>
    <w:p w:rsidR="00DA48DE" w:rsidRDefault="00DA48DE" w:rsidP="00DA48DE">
      <w:pPr>
        <w:rPr>
          <w:rFonts w:ascii="Times New Roman" w:eastAsia="Times New Roman" w:hAnsi="Times New Roman" w:cs="Times New Roman"/>
          <w:vanish/>
          <w:sz w:val="24"/>
          <w:szCs w:val="24"/>
          <w:lang w:eastAsia="en-GB"/>
        </w:rPr>
      </w:pPr>
    </w:p>
    <w:tbl>
      <w:tblPr>
        <w:tblW w:w="6000" w:type="dxa"/>
        <w:tblCellSpacing w:w="0" w:type="dxa"/>
        <w:shd w:val="clear" w:color="auto" w:fill="FFFFFF"/>
        <w:tblLook w:val="04A0" w:firstRow="1" w:lastRow="0" w:firstColumn="1" w:lastColumn="0" w:noHBand="0" w:noVBand="1"/>
      </w:tblPr>
      <w:tblGrid>
        <w:gridCol w:w="1507"/>
        <w:gridCol w:w="3016"/>
        <w:gridCol w:w="1477"/>
      </w:tblGrid>
      <w:tr w:rsidR="00DA48DE" w:rsidTr="00DA48DE">
        <w:trPr>
          <w:trHeight w:val="210"/>
          <w:tblCellSpacing w:w="0" w:type="dxa"/>
          <w:hidden/>
        </w:trPr>
        <w:tc>
          <w:tcPr>
            <w:tcW w:w="1425" w:type="dxa"/>
            <w:shd w:val="clear" w:color="auto" w:fill="FFFFFF"/>
            <w:tcMar>
              <w:top w:w="15" w:type="dxa"/>
              <w:left w:w="15" w:type="dxa"/>
              <w:bottom w:w="15" w:type="dxa"/>
              <w:right w:w="15" w:type="dxa"/>
            </w:tcMar>
            <w:vAlign w:val="center"/>
            <w:hideMark/>
          </w:tcPr>
          <w:p w:rsidR="00DA48DE" w:rsidRDefault="00DA48DE">
            <w:pPr>
              <w:rPr>
                <w:rFonts w:ascii="Times New Roman" w:eastAsia="Times New Roman" w:hAnsi="Times New Roman" w:cs="Times New Roman"/>
                <w:vanish/>
                <w:sz w:val="24"/>
                <w:szCs w:val="24"/>
                <w:lang w:eastAsia="en-GB"/>
              </w:rPr>
            </w:pPr>
          </w:p>
        </w:tc>
        <w:tc>
          <w:tcPr>
            <w:tcW w:w="2850" w:type="dxa"/>
            <w:vMerge w:val="restart"/>
            <w:shd w:val="clear" w:color="auto" w:fill="FFFFFF"/>
            <w:tcMar>
              <w:top w:w="15" w:type="dxa"/>
              <w:left w:w="15" w:type="dxa"/>
              <w:bottom w:w="15" w:type="dxa"/>
              <w:right w:w="15" w:type="dxa"/>
            </w:tcMar>
            <w:vAlign w:val="center"/>
            <w:hideMark/>
          </w:tcPr>
          <w:p w:rsidR="00DA48DE" w:rsidRDefault="00DA48DE">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689100" cy="368300"/>
                  <wp:effectExtent l="0" t="0" r="6350" b="0"/>
                  <wp:docPr id="1" name="Picture 1" descr="AA Thor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 Thornt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9100" cy="368300"/>
                          </a:xfrm>
                          <a:prstGeom prst="rect">
                            <a:avLst/>
                          </a:prstGeom>
                          <a:noFill/>
                          <a:ln>
                            <a:noFill/>
                          </a:ln>
                        </pic:spPr>
                      </pic:pic>
                    </a:graphicData>
                  </a:graphic>
                </wp:inline>
              </w:drawing>
            </w:r>
          </w:p>
        </w:tc>
        <w:tc>
          <w:tcPr>
            <w:tcW w:w="1425" w:type="dxa"/>
            <w:shd w:val="clear" w:color="auto" w:fill="FFFFFF"/>
            <w:tcMar>
              <w:top w:w="15" w:type="dxa"/>
              <w:left w:w="15" w:type="dxa"/>
              <w:bottom w:w="15" w:type="dxa"/>
              <w:right w:w="15" w:type="dxa"/>
            </w:tcMar>
            <w:vAlign w:val="center"/>
            <w:hideMark/>
          </w:tcPr>
          <w:p w:rsidR="00DA48DE" w:rsidRDefault="00DA48DE">
            <w:pPr>
              <w:rPr>
                <w:rFonts w:ascii="Times New Roman" w:eastAsia="Times New Roman" w:hAnsi="Times New Roman" w:cs="Times New Roman"/>
                <w:sz w:val="24"/>
                <w:szCs w:val="24"/>
                <w:lang w:eastAsia="en-GB"/>
              </w:rPr>
            </w:pPr>
          </w:p>
        </w:tc>
      </w:tr>
      <w:tr w:rsidR="00DA48DE" w:rsidTr="00DA48DE">
        <w:trPr>
          <w:tblCellSpacing w:w="0" w:type="dxa"/>
        </w:trPr>
        <w:tc>
          <w:tcPr>
            <w:tcW w:w="0" w:type="auto"/>
            <w:tcBorders>
              <w:top w:val="single" w:sz="18" w:space="0" w:color="8BCAC8"/>
              <w:left w:val="single" w:sz="18" w:space="0" w:color="8BCAC8"/>
              <w:bottom w:val="nil"/>
              <w:right w:val="nil"/>
            </w:tcBorders>
            <w:shd w:val="clear" w:color="auto" w:fill="FFFFFF"/>
            <w:tcMar>
              <w:top w:w="15" w:type="dxa"/>
              <w:left w:w="15" w:type="dxa"/>
              <w:bottom w:w="15" w:type="dxa"/>
              <w:right w:w="15" w:type="dxa"/>
            </w:tcMar>
            <w:vAlign w:val="center"/>
            <w:hideMark/>
          </w:tcPr>
          <w:p w:rsidR="00DA48DE" w:rsidRDefault="00DA48DE">
            <w:pPr>
              <w:rPr>
                <w:rFonts w:ascii="Times New Roman" w:eastAsia="Times New Roman" w:hAnsi="Times New Roman" w:cs="Times New Roman"/>
                <w:sz w:val="20"/>
                <w:szCs w:val="20"/>
                <w:lang w:eastAsia="en-GB"/>
              </w:rPr>
            </w:pPr>
          </w:p>
        </w:tc>
        <w:tc>
          <w:tcPr>
            <w:tcW w:w="0" w:type="auto"/>
            <w:vMerge/>
            <w:shd w:val="clear" w:color="auto" w:fill="FFFFFF"/>
            <w:vAlign w:val="center"/>
            <w:hideMark/>
          </w:tcPr>
          <w:p w:rsidR="00DA48DE" w:rsidRDefault="00DA48DE">
            <w:pPr>
              <w:rPr>
                <w:rFonts w:ascii="Times New Roman" w:eastAsia="Times New Roman" w:hAnsi="Times New Roman" w:cs="Times New Roman"/>
                <w:sz w:val="24"/>
                <w:szCs w:val="24"/>
                <w:lang w:eastAsia="en-GB"/>
              </w:rPr>
            </w:pPr>
          </w:p>
        </w:tc>
        <w:tc>
          <w:tcPr>
            <w:tcW w:w="0" w:type="auto"/>
            <w:tcBorders>
              <w:top w:val="single" w:sz="18" w:space="0" w:color="8BCAC8"/>
              <w:left w:val="nil"/>
              <w:bottom w:val="nil"/>
              <w:right w:val="single" w:sz="18" w:space="0" w:color="8BCAC8"/>
            </w:tcBorders>
            <w:shd w:val="clear" w:color="auto" w:fill="FFFFFF"/>
            <w:tcMar>
              <w:top w:w="15" w:type="dxa"/>
              <w:left w:w="15" w:type="dxa"/>
              <w:bottom w:w="15" w:type="dxa"/>
              <w:right w:w="15" w:type="dxa"/>
            </w:tcMar>
            <w:vAlign w:val="center"/>
            <w:hideMark/>
          </w:tcPr>
          <w:p w:rsidR="00DA48DE" w:rsidRDefault="00DA48DE">
            <w:pPr>
              <w:rPr>
                <w:rFonts w:ascii="Times New Roman" w:eastAsia="Times New Roman" w:hAnsi="Times New Roman" w:cs="Times New Roman"/>
                <w:sz w:val="20"/>
                <w:szCs w:val="20"/>
                <w:lang w:eastAsia="en-GB"/>
              </w:rPr>
            </w:pPr>
          </w:p>
        </w:tc>
      </w:tr>
      <w:tr w:rsidR="00DA48DE" w:rsidTr="00DA48DE">
        <w:trPr>
          <w:tblCellSpacing w:w="0" w:type="dxa"/>
        </w:trPr>
        <w:tc>
          <w:tcPr>
            <w:tcW w:w="0" w:type="auto"/>
            <w:gridSpan w:val="3"/>
            <w:tcBorders>
              <w:top w:val="nil"/>
              <w:left w:val="single" w:sz="18" w:space="0" w:color="8BCAC8"/>
              <w:bottom w:val="single" w:sz="18" w:space="0" w:color="8BCAC8"/>
              <w:right w:val="single" w:sz="18" w:space="0" w:color="8BCAC8"/>
            </w:tcBorders>
            <w:shd w:val="clear" w:color="auto" w:fill="FFFFFF"/>
            <w:tcMar>
              <w:top w:w="75" w:type="dxa"/>
              <w:left w:w="15" w:type="dxa"/>
              <w:bottom w:w="75" w:type="dxa"/>
              <w:right w:w="15" w:type="dxa"/>
            </w:tcMar>
            <w:vAlign w:val="center"/>
            <w:hideMark/>
          </w:tcPr>
          <w:p w:rsidR="00DA48DE" w:rsidRDefault="00DA48DE">
            <w:pPr>
              <w:pStyle w:val="NormalWeb"/>
              <w:jc w:val="center"/>
              <w:rPr>
                <w:rFonts w:ascii="Arial" w:hAnsi="Arial" w:cs="Arial"/>
                <w:sz w:val="17"/>
                <w:szCs w:val="17"/>
              </w:rPr>
            </w:pPr>
            <w:r>
              <w:rPr>
                <w:rStyle w:val="Strong"/>
                <w:rFonts w:ascii="Arial" w:hAnsi="Arial" w:cs="Arial"/>
                <w:color w:val="8BCAC8"/>
                <w:sz w:val="17"/>
                <w:szCs w:val="17"/>
              </w:rPr>
              <w:t>AA Thornton</w:t>
            </w:r>
            <w:r>
              <w:rPr>
                <w:rFonts w:ascii="Arial" w:hAnsi="Arial" w:cs="Arial"/>
                <w:color w:val="000000"/>
                <w:sz w:val="17"/>
                <w:szCs w:val="17"/>
              </w:rPr>
              <w:t>  15 Old Bailey, London, EC4M 7EF  </w:t>
            </w:r>
            <w:r>
              <w:rPr>
                <w:rFonts w:ascii="Arial" w:hAnsi="Arial" w:cs="Arial"/>
                <w:color w:val="000000"/>
                <w:sz w:val="17"/>
                <w:szCs w:val="17"/>
              </w:rPr>
              <w:br/>
            </w:r>
            <w:r>
              <w:rPr>
                <w:rStyle w:val="Strong"/>
                <w:rFonts w:ascii="Arial" w:hAnsi="Arial" w:cs="Arial"/>
                <w:color w:val="8BCAC8"/>
                <w:sz w:val="17"/>
                <w:szCs w:val="17"/>
              </w:rPr>
              <w:t>T: </w:t>
            </w:r>
            <w:r>
              <w:rPr>
                <w:rFonts w:ascii="Arial" w:hAnsi="Arial" w:cs="Arial"/>
                <w:color w:val="000000"/>
                <w:sz w:val="17"/>
                <w:szCs w:val="17"/>
              </w:rPr>
              <w:t xml:space="preserve">+44 (0) 20 7405 4044    </w:t>
            </w:r>
            <w:r>
              <w:rPr>
                <w:rStyle w:val="Strong"/>
                <w:rFonts w:ascii="Arial" w:hAnsi="Arial" w:cs="Arial"/>
                <w:color w:val="8BCAC8"/>
                <w:sz w:val="17"/>
                <w:szCs w:val="17"/>
              </w:rPr>
              <w:t>F:</w:t>
            </w:r>
            <w:r>
              <w:rPr>
                <w:rFonts w:ascii="Arial" w:hAnsi="Arial" w:cs="Arial"/>
                <w:color w:val="000000"/>
                <w:sz w:val="17"/>
                <w:szCs w:val="17"/>
              </w:rPr>
              <w:t xml:space="preserve"> +44 (0) 20 7405 3850    </w:t>
            </w:r>
            <w:r>
              <w:rPr>
                <w:rStyle w:val="Strong"/>
                <w:rFonts w:ascii="Arial" w:hAnsi="Arial" w:cs="Arial"/>
                <w:color w:val="8BCAC8"/>
                <w:sz w:val="17"/>
                <w:szCs w:val="17"/>
              </w:rPr>
              <w:t>W:</w:t>
            </w:r>
            <w:r>
              <w:rPr>
                <w:rFonts w:ascii="Arial" w:hAnsi="Arial" w:cs="Arial"/>
                <w:color w:val="000000"/>
                <w:sz w:val="17"/>
                <w:szCs w:val="17"/>
              </w:rPr>
              <w:t xml:space="preserve">  </w:t>
            </w:r>
            <w:hyperlink r:id="rId14" w:tooltip="" w:history="1">
              <w:r>
                <w:rPr>
                  <w:rStyle w:val="Hyperlink"/>
                  <w:rFonts w:ascii="Arial" w:hAnsi="Arial" w:cs="Arial"/>
                  <w:sz w:val="17"/>
                  <w:szCs w:val="17"/>
                </w:rPr>
                <w:t>aathornton.com</w:t>
              </w:r>
            </w:hyperlink>
          </w:p>
        </w:tc>
      </w:tr>
      <w:tr w:rsidR="00DA48DE" w:rsidTr="00DA48DE">
        <w:trPr>
          <w:tblCellSpacing w:w="0" w:type="dxa"/>
        </w:trPr>
        <w:tc>
          <w:tcPr>
            <w:tcW w:w="0" w:type="auto"/>
            <w:gridSpan w:val="3"/>
            <w:shd w:val="clear" w:color="auto" w:fill="FFFFFF"/>
            <w:tcMar>
              <w:top w:w="75" w:type="dxa"/>
              <w:left w:w="15" w:type="dxa"/>
              <w:bottom w:w="75" w:type="dxa"/>
              <w:right w:w="15" w:type="dxa"/>
            </w:tcMar>
            <w:vAlign w:val="center"/>
            <w:hideMark/>
          </w:tcPr>
          <w:p w:rsidR="00DA48DE" w:rsidRDefault="00DA48DE">
            <w:pPr>
              <w:pStyle w:val="NormalWeb"/>
              <w:rPr>
                <w:rFonts w:ascii="Arial" w:hAnsi="Arial" w:cs="Arial"/>
                <w:sz w:val="17"/>
                <w:szCs w:val="17"/>
              </w:rPr>
            </w:pPr>
            <w:r>
              <w:rPr>
                <w:rFonts w:ascii="Arial" w:hAnsi="Arial" w:cs="Arial"/>
                <w:sz w:val="17"/>
                <w:szCs w:val="17"/>
              </w:rPr>
              <w:t xml:space="preserve">Please note the change in our address to 15 Old Bailey, EC4M 7EF. COVID-19 - At AA Thornton we are able to continue to provide an uninterrupted, high-quality service to our clients. Please click </w:t>
            </w:r>
            <w:hyperlink r:id="rId15" w:tooltip="" w:history="1">
              <w:r>
                <w:rPr>
                  <w:rStyle w:val="Hyperlink"/>
                  <w:rFonts w:ascii="Arial" w:hAnsi="Arial" w:cs="Arial"/>
                  <w:sz w:val="17"/>
                  <w:szCs w:val="17"/>
                </w:rPr>
                <w:t>here</w:t>
              </w:r>
            </w:hyperlink>
            <w:r>
              <w:rPr>
                <w:rFonts w:ascii="Arial" w:hAnsi="Arial" w:cs="Arial"/>
                <w:sz w:val="17"/>
                <w:szCs w:val="17"/>
              </w:rPr>
              <w:t xml:space="preserve"> for our latest update.</w:t>
            </w:r>
          </w:p>
        </w:tc>
      </w:tr>
    </w:tbl>
    <w:p w:rsidR="00DA48DE" w:rsidRDefault="00DA48DE" w:rsidP="00DA48DE">
      <w:pPr>
        <w:rPr>
          <w:rFonts w:ascii="Times New Roman" w:eastAsia="Times New Roman" w:hAnsi="Times New Roman" w:cs="Times New Roman"/>
          <w:sz w:val="24"/>
          <w:szCs w:val="24"/>
          <w:lang w:eastAsia="en-GB"/>
        </w:rPr>
      </w:pPr>
    </w:p>
    <w:bookmarkStart w:id="0" w:name="_GoBack"/>
    <w:bookmarkEnd w:id="0"/>
    <w:p w:rsidR="00DB7508" w:rsidRDefault="00DA48DE">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6" o:title=""/>
          </v:shape>
          <o:OLEObject Type="Embed" ProgID="Package" ShapeID="_x0000_i1025" DrawAspect="Icon" ObjectID="_1660718853" r:id="rId17"/>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67EA7"/>
    <w:multiLevelType w:val="hybridMultilevel"/>
    <w:tmpl w:val="51F81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2A4F67"/>
    <w:multiLevelType w:val="hybridMultilevel"/>
    <w:tmpl w:val="B67A0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49E16CB"/>
    <w:multiLevelType w:val="hybridMultilevel"/>
    <w:tmpl w:val="0D0CC4BE"/>
    <w:lvl w:ilvl="0" w:tplc="4FBC3D42">
      <w:numFmt w:val="bullet"/>
      <w:lvlText w:val="-"/>
      <w:lvlJc w:val="left"/>
      <w:pPr>
        <w:ind w:left="360" w:hanging="360"/>
      </w:pPr>
      <w:rPr>
        <w:rFonts w:ascii="Arial" w:eastAsia="Calibri"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DE"/>
    <w:rsid w:val="006E7C42"/>
    <w:rsid w:val="00DA48DE"/>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C29A4-5D16-49AB-89CB-9CE7A2A9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8DE"/>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48DE"/>
    <w:rPr>
      <w:color w:val="0563C1"/>
      <w:u w:val="single"/>
    </w:rPr>
  </w:style>
  <w:style w:type="paragraph" w:styleId="NormalWeb">
    <w:name w:val="Normal (Web)"/>
    <w:basedOn w:val="Normal"/>
    <w:uiPriority w:val="99"/>
    <w:semiHidden/>
    <w:unhideWhenUsed/>
    <w:rsid w:val="00DA48DE"/>
    <w:rPr>
      <w:rFonts w:ascii="Times New Roman" w:hAnsi="Times New Roman" w:cs="Times New Roman"/>
      <w:sz w:val="24"/>
      <w:szCs w:val="24"/>
      <w:lang w:eastAsia="en-GB"/>
    </w:rPr>
  </w:style>
  <w:style w:type="paragraph" w:styleId="ListParagraph">
    <w:name w:val="List Paragraph"/>
    <w:basedOn w:val="Normal"/>
    <w:uiPriority w:val="34"/>
    <w:qFormat/>
    <w:rsid w:val="00DA48DE"/>
    <w:pPr>
      <w:ind w:left="720"/>
    </w:pPr>
  </w:style>
  <w:style w:type="character" w:styleId="Strong">
    <w:name w:val="Strong"/>
    <w:basedOn w:val="DefaultParagraphFont"/>
    <w:uiPriority w:val="22"/>
    <w:qFormat/>
    <w:rsid w:val="00DA4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1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gill@aathornton.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t@aathornton.com" TargetMode="External"/><Relationship Id="rId12" Type="http://schemas.openxmlformats.org/officeDocument/2006/relationships/image" Target="media/image2.gif"/><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hyperlink" Target="mailto:dataprotection@aathornton.com" TargetMode="External"/><Relationship Id="rId11" Type="http://schemas.openxmlformats.org/officeDocument/2006/relationships/hyperlink" Target="https://twitter.com/AAThorntonCo" TargetMode="External"/><Relationship Id="rId5" Type="http://schemas.openxmlformats.org/officeDocument/2006/relationships/hyperlink" Target="mailto:office.services@aathornton.com" TargetMode="External"/><Relationship Id="rId15" Type="http://schemas.openxmlformats.org/officeDocument/2006/relationships/hyperlink" Target="http://www.aathornton.com/covid-19/"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nkedin.com/company/aathornton" TargetMode="External"/><Relationship Id="rId14" Type="http://schemas.openxmlformats.org/officeDocument/2006/relationships/hyperlink" Target="http://www.aathorn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2020-09-04T09:00:00Z</dcterms:created>
  <dcterms:modified xsi:type="dcterms:W3CDTF">2020-09-04T09:00:00Z</dcterms:modified>
</cp:coreProperties>
</file>