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7AA8" w:rsidRDefault="00317AA8" w:rsidP="00317AA8">
      <w:pPr>
        <w:jc w:val="center"/>
        <w:rPr>
          <w:rFonts w:ascii="Arial" w:hAnsi="Arial"/>
        </w:rPr>
      </w:pPr>
      <w:bookmarkStart w:id="0" w:name="_GoBack"/>
      <w:r>
        <w:rPr>
          <w:rFonts w:ascii="Arial" w:hAnsi="Arial"/>
          <w:noProof/>
          <w:lang w:eastAsia="en-GB"/>
        </w:rPr>
        <w:drawing>
          <wp:inline distT="0" distB="0" distL="0" distR="0">
            <wp:extent cx="6591300" cy="3810000"/>
            <wp:effectExtent l="0" t="0" r="0" b="0"/>
            <wp:docPr id="5" name="Picture 5" descr="cid:image001.jpg@01D698DB.9AA2AB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698DB.9AA2AB2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6591300" cy="3810000"/>
                    </a:xfrm>
                    <a:prstGeom prst="rect">
                      <a:avLst/>
                    </a:prstGeom>
                    <a:noFill/>
                    <a:ln>
                      <a:noFill/>
                    </a:ln>
                  </pic:spPr>
                </pic:pic>
              </a:graphicData>
            </a:graphic>
          </wp:inline>
        </w:drawing>
      </w:r>
      <w:bookmarkEnd w:id="0"/>
    </w:p>
    <w:p w:rsidR="00317AA8" w:rsidRDefault="00317AA8" w:rsidP="00317AA8">
      <w:pPr>
        <w:rPr>
          <w:rFonts w:ascii="Arial" w:hAnsi="Arial"/>
        </w:rPr>
      </w:pPr>
    </w:p>
    <w:p w:rsidR="00317AA8" w:rsidRDefault="00317AA8" w:rsidP="00317AA8">
      <w:pPr>
        <w:rPr>
          <w:rFonts w:ascii="Arial" w:hAnsi="Arial"/>
          <w:b/>
          <w:bCs/>
          <w:i/>
          <w:iCs/>
        </w:rPr>
      </w:pPr>
      <w:r>
        <w:rPr>
          <w:rFonts w:ascii="Arial" w:hAnsi="Arial"/>
        </w:rPr>
        <w:t xml:space="preserve">The </w:t>
      </w:r>
      <w:r>
        <w:rPr>
          <w:rFonts w:ascii="Arial" w:hAnsi="Arial"/>
          <w:b/>
          <w:bCs/>
          <w:i/>
          <w:iCs/>
        </w:rPr>
        <w:t xml:space="preserve">NOW </w:t>
      </w:r>
      <w:proofErr w:type="gramStart"/>
      <w:r>
        <w:rPr>
          <w:rFonts w:ascii="Arial" w:hAnsi="Arial"/>
          <w:b/>
          <w:bCs/>
          <w:i/>
          <w:iCs/>
        </w:rPr>
        <w:t>That’s</w:t>
      </w:r>
      <w:proofErr w:type="gramEnd"/>
      <w:r>
        <w:rPr>
          <w:rFonts w:ascii="Arial" w:hAnsi="Arial"/>
          <w:b/>
          <w:bCs/>
          <w:i/>
          <w:iCs/>
        </w:rPr>
        <w:t xml:space="preserve"> what I call a BD update! </w:t>
      </w:r>
    </w:p>
    <w:p w:rsidR="00317AA8" w:rsidRDefault="00317AA8" w:rsidP="00317AA8">
      <w:pPr>
        <w:rPr>
          <w:rFonts w:ascii="Arial" w:hAnsi="Arial"/>
          <w:b/>
          <w:bCs/>
          <w:i/>
          <w:iCs/>
        </w:rPr>
      </w:pPr>
    </w:p>
    <w:p w:rsidR="00317AA8" w:rsidRDefault="00317AA8" w:rsidP="00317AA8">
      <w:pPr>
        <w:rPr>
          <w:rFonts w:ascii="Arial" w:hAnsi="Arial"/>
        </w:rPr>
      </w:pPr>
      <w:r>
        <w:rPr>
          <w:rFonts w:ascii="Arial" w:hAnsi="Arial"/>
          <w:b/>
          <w:bCs/>
          <w:i/>
          <w:iCs/>
        </w:rPr>
        <w:t>It’s late and it’s lean this week!</w:t>
      </w:r>
    </w:p>
    <w:p w:rsidR="00317AA8" w:rsidRDefault="00317AA8" w:rsidP="00317AA8">
      <w:pPr>
        <w:rPr>
          <w:rFonts w:ascii="Arial" w:hAnsi="Arial"/>
        </w:rPr>
      </w:pPr>
    </w:p>
    <w:p w:rsidR="00317AA8" w:rsidRDefault="00317AA8" w:rsidP="00317AA8">
      <w:pPr>
        <w:pStyle w:val="NormalWeb"/>
        <w:rPr>
          <w:rFonts w:ascii="Arial" w:hAnsi="Arial" w:cs="Arial"/>
          <w:b/>
          <w:bCs/>
          <w:color w:val="F71BDD"/>
          <w:sz w:val="22"/>
          <w:szCs w:val="22"/>
        </w:rPr>
      </w:pPr>
      <w:r>
        <w:rPr>
          <w:rFonts w:ascii="Arial" w:hAnsi="Arial" w:cs="Arial"/>
          <w:b/>
          <w:bCs/>
          <w:color w:val="F71BDD"/>
          <w:sz w:val="22"/>
          <w:szCs w:val="22"/>
        </w:rPr>
        <w:t xml:space="preserve">Please treat all the sections below as confidential and do not share outside the firm. If you would like more information, contact the relevant fee-earner. All of the information should already be, or will be finding its way into the CRM shortly at the responsibility of the relevant FE. </w:t>
      </w:r>
    </w:p>
    <w:p w:rsidR="00317AA8" w:rsidRDefault="00317AA8" w:rsidP="00317AA8">
      <w:pPr>
        <w:pStyle w:val="NormalWeb"/>
        <w:rPr>
          <w:rFonts w:ascii="Arial" w:hAnsi="Arial"/>
          <w:b/>
          <w:bCs/>
          <w:sz w:val="22"/>
          <w:szCs w:val="22"/>
        </w:rPr>
      </w:pPr>
    </w:p>
    <w:p w:rsidR="00317AA8" w:rsidRDefault="00317AA8" w:rsidP="00317AA8">
      <w:pPr>
        <w:pStyle w:val="NormalWeb"/>
        <w:rPr>
          <w:rFonts w:ascii="Arial" w:hAnsi="Arial"/>
          <w:b/>
          <w:bCs/>
          <w:sz w:val="22"/>
          <w:szCs w:val="22"/>
        </w:rPr>
      </w:pPr>
      <w:r>
        <w:rPr>
          <w:rFonts w:ascii="Arial" w:hAnsi="Arial"/>
          <w:b/>
          <w:bCs/>
          <w:sz w:val="22"/>
          <w:szCs w:val="22"/>
        </w:rPr>
        <w:t>PLEASE NOTE: the BD newsletter will now run bi-weekly.</w:t>
      </w:r>
    </w:p>
    <w:p w:rsidR="00317AA8" w:rsidRDefault="00317AA8" w:rsidP="00317AA8">
      <w:pPr>
        <w:rPr>
          <w:rFonts w:ascii="Arial" w:hAnsi="Arial"/>
        </w:rPr>
      </w:pPr>
    </w:p>
    <w:p w:rsidR="00317AA8" w:rsidRDefault="00317AA8" w:rsidP="00317AA8">
      <w:pPr>
        <w:rPr>
          <w:rFonts w:ascii="Arial" w:hAnsi="Arial"/>
        </w:rPr>
      </w:pPr>
    </w:p>
    <w:p w:rsidR="00317AA8" w:rsidRDefault="00317AA8" w:rsidP="00317AA8">
      <w:pPr>
        <w:pStyle w:val="NormalWeb"/>
        <w:numPr>
          <w:ilvl w:val="0"/>
          <w:numId w:val="1"/>
        </w:numPr>
        <w:spacing w:line="240" w:lineRule="atLeast"/>
        <w:jc w:val="both"/>
        <w:rPr>
          <w:rFonts w:ascii="Arial" w:hAnsi="Arial" w:cs="Arial"/>
          <w:sz w:val="28"/>
          <w:szCs w:val="22"/>
        </w:rPr>
      </w:pPr>
      <w:r>
        <w:rPr>
          <w:rFonts w:ascii="Arial" w:hAnsi="Arial" w:cs="Arial"/>
          <w:b/>
          <w:bCs/>
          <w:color w:val="8EC3C1"/>
          <w:sz w:val="28"/>
          <w:szCs w:val="22"/>
        </w:rPr>
        <w:t xml:space="preserve">Any new work from existing client </w:t>
      </w:r>
    </w:p>
    <w:p w:rsidR="00317AA8" w:rsidRDefault="00317AA8" w:rsidP="00317AA8">
      <w:pPr>
        <w:ind w:left="360"/>
      </w:pPr>
      <w:r>
        <w:rPr>
          <w:rFonts w:ascii="Arial" w:hAnsi="Arial" w:cs="Arial"/>
          <w:b/>
          <w:bCs/>
        </w:rPr>
        <w:t xml:space="preserve">GDH/LLK/ MLP - </w:t>
      </w:r>
      <w:r>
        <w:rPr>
          <w:rFonts w:ascii="Arial" w:hAnsi="Arial" w:cs="Arial"/>
          <w:bCs/>
        </w:rPr>
        <w:t xml:space="preserve">we recently received three new European patent filings from </w:t>
      </w:r>
      <w:hyperlink r:id="rId7" w:history="1">
        <w:r>
          <w:rPr>
            <w:rStyle w:val="Hyperlink"/>
            <w:rFonts w:ascii="Arial" w:hAnsi="Arial" w:cs="Arial"/>
            <w:bCs/>
          </w:rPr>
          <w:t>Estee Lauder</w:t>
        </w:r>
      </w:hyperlink>
      <w:r>
        <w:rPr>
          <w:rFonts w:ascii="Arial" w:hAnsi="Arial" w:cs="Arial"/>
          <w:bCs/>
        </w:rPr>
        <w:t>. This is a welcome addition to the original European filing that we received a month or so ago and follows some presentations that Geoff, Marianne and I gave to their NY-based patents team earlier in the year.</w:t>
      </w:r>
    </w:p>
    <w:p w:rsidR="00317AA8" w:rsidRDefault="00317AA8" w:rsidP="00317AA8">
      <w:pPr>
        <w:pStyle w:val="NormalWeb"/>
        <w:spacing w:line="240" w:lineRule="atLeast"/>
        <w:jc w:val="both"/>
        <w:rPr>
          <w:rFonts w:ascii="Arial" w:hAnsi="Arial" w:cs="Arial"/>
          <w:b/>
          <w:bCs/>
          <w:sz w:val="22"/>
          <w:szCs w:val="22"/>
        </w:rPr>
      </w:pPr>
    </w:p>
    <w:p w:rsidR="00317AA8" w:rsidRDefault="00317AA8" w:rsidP="00317AA8">
      <w:pPr>
        <w:pStyle w:val="NormalWeb"/>
        <w:numPr>
          <w:ilvl w:val="0"/>
          <w:numId w:val="1"/>
        </w:numPr>
        <w:spacing w:line="240" w:lineRule="atLeast"/>
        <w:jc w:val="both"/>
        <w:rPr>
          <w:rFonts w:ascii="Arial" w:hAnsi="Arial" w:cs="Arial"/>
          <w:b/>
          <w:bCs/>
          <w:color w:val="8EC3C1"/>
          <w:sz w:val="28"/>
          <w:szCs w:val="22"/>
        </w:rPr>
      </w:pPr>
      <w:r>
        <w:rPr>
          <w:rFonts w:ascii="Arial" w:hAnsi="Arial" w:cs="Arial"/>
          <w:b/>
          <w:bCs/>
          <w:color w:val="8EC3C1"/>
          <w:sz w:val="28"/>
          <w:szCs w:val="22"/>
        </w:rPr>
        <w:t>Any new client work</w:t>
      </w:r>
    </w:p>
    <w:p w:rsidR="00317AA8" w:rsidRDefault="00317AA8" w:rsidP="00317AA8">
      <w:pPr>
        <w:ind w:firstLine="360"/>
        <w:rPr>
          <w:rFonts w:ascii="Arial" w:hAnsi="Arial" w:cs="Arial"/>
        </w:rPr>
      </w:pPr>
      <w:r>
        <w:rPr>
          <w:rFonts w:ascii="Arial" w:hAnsi="Arial" w:cs="Arial"/>
          <w:b/>
        </w:rPr>
        <w:t xml:space="preserve">GDH - </w:t>
      </w:r>
      <w:r>
        <w:rPr>
          <w:rFonts w:ascii="Arial" w:hAnsi="Arial" w:cs="Arial"/>
        </w:rPr>
        <w:t xml:space="preserve">A possible new patent infringement case for </w:t>
      </w:r>
      <w:hyperlink r:id="rId8" w:history="1">
        <w:r>
          <w:rPr>
            <w:rStyle w:val="Hyperlink"/>
            <w:rFonts w:ascii="Arial" w:hAnsi="Arial" w:cs="Arial"/>
          </w:rPr>
          <w:t>University of Geneva</w:t>
        </w:r>
      </w:hyperlink>
    </w:p>
    <w:p w:rsidR="00317AA8" w:rsidRDefault="00317AA8" w:rsidP="00317AA8">
      <w:pPr>
        <w:pStyle w:val="NormalWeb"/>
        <w:ind w:firstLine="360"/>
        <w:rPr>
          <w:rFonts w:ascii="Arial" w:hAnsi="Arial" w:cs="Arial"/>
        </w:rPr>
      </w:pPr>
    </w:p>
    <w:p w:rsidR="00317AA8" w:rsidRDefault="00317AA8" w:rsidP="00317AA8">
      <w:pPr>
        <w:pStyle w:val="NormalWeb"/>
        <w:rPr>
          <w:rFonts w:ascii="Arial" w:hAnsi="Arial"/>
          <w:sz w:val="22"/>
          <w:szCs w:val="22"/>
        </w:rPr>
      </w:pPr>
    </w:p>
    <w:p w:rsidR="00317AA8" w:rsidRDefault="00317AA8" w:rsidP="00317AA8">
      <w:pPr>
        <w:pStyle w:val="NormalWeb"/>
        <w:numPr>
          <w:ilvl w:val="0"/>
          <w:numId w:val="1"/>
        </w:numPr>
        <w:spacing w:line="240" w:lineRule="atLeast"/>
        <w:jc w:val="both"/>
        <w:rPr>
          <w:rFonts w:ascii="Arial" w:hAnsi="Arial" w:cs="Arial"/>
          <w:b/>
          <w:bCs/>
          <w:color w:val="8EC3C1"/>
          <w:sz w:val="22"/>
          <w:szCs w:val="22"/>
        </w:rPr>
      </w:pPr>
      <w:r>
        <w:rPr>
          <w:rFonts w:ascii="Arial" w:hAnsi="Arial" w:cs="Arial"/>
          <w:b/>
          <w:bCs/>
          <w:color w:val="8EC3C1"/>
          <w:sz w:val="28"/>
          <w:szCs w:val="22"/>
        </w:rPr>
        <w:t>Any BD initiatives/conversations you want to share with your colleagues</w:t>
      </w:r>
    </w:p>
    <w:p w:rsidR="00317AA8" w:rsidRDefault="00317AA8" w:rsidP="00317AA8">
      <w:pPr>
        <w:ind w:firstLine="360"/>
      </w:pPr>
      <w:r>
        <w:rPr>
          <w:rFonts w:ascii="Arial" w:hAnsi="Arial"/>
          <w:b/>
        </w:rPr>
        <w:t>ARB</w:t>
      </w:r>
      <w:r>
        <w:rPr>
          <w:rFonts w:ascii="Arial" w:hAnsi="Arial"/>
        </w:rPr>
        <w:t xml:space="preserve"> – Attended the Entrepreneurship Speed-Networking Event at </w:t>
      </w:r>
      <w:hyperlink r:id="rId9" w:history="1">
        <w:r>
          <w:rPr>
            <w:rStyle w:val="Hyperlink"/>
            <w:rFonts w:ascii="Arial" w:hAnsi="Arial"/>
          </w:rPr>
          <w:t>Brunel University London</w:t>
        </w:r>
      </w:hyperlink>
    </w:p>
    <w:p w:rsidR="00317AA8" w:rsidRDefault="00317AA8" w:rsidP="00317AA8">
      <w:pPr>
        <w:ind w:left="360"/>
        <w:rPr>
          <w:rFonts w:ascii="Arial" w:hAnsi="Arial"/>
        </w:rPr>
      </w:pPr>
    </w:p>
    <w:p w:rsidR="00317AA8" w:rsidRDefault="00317AA8" w:rsidP="00317AA8">
      <w:pPr>
        <w:rPr>
          <w:rFonts w:ascii="Arial" w:hAnsi="Arial"/>
        </w:rPr>
      </w:pPr>
    </w:p>
    <w:p w:rsidR="00317AA8" w:rsidRDefault="00317AA8" w:rsidP="00317AA8">
      <w:pPr>
        <w:pStyle w:val="NormalWeb"/>
        <w:numPr>
          <w:ilvl w:val="0"/>
          <w:numId w:val="1"/>
        </w:numPr>
        <w:spacing w:line="240" w:lineRule="atLeast"/>
        <w:jc w:val="both"/>
        <w:rPr>
          <w:rFonts w:ascii="Arial" w:hAnsi="Arial" w:cs="Arial"/>
          <w:b/>
          <w:bCs/>
          <w:color w:val="8EC3C1"/>
          <w:sz w:val="28"/>
          <w:szCs w:val="22"/>
        </w:rPr>
      </w:pPr>
      <w:r>
        <w:rPr>
          <w:rFonts w:ascii="Arial" w:hAnsi="Arial" w:cs="Arial"/>
          <w:b/>
          <w:bCs/>
          <w:color w:val="8EC3C1"/>
          <w:sz w:val="28"/>
          <w:szCs w:val="22"/>
        </w:rPr>
        <w:t>Any referral to highlight</w:t>
      </w:r>
    </w:p>
    <w:p w:rsidR="00317AA8" w:rsidRDefault="00317AA8" w:rsidP="00317AA8">
      <w:pPr>
        <w:rPr>
          <w:rFonts w:ascii="Arial" w:hAnsi="Arial" w:cs="Arial"/>
        </w:rPr>
      </w:pPr>
      <w:r>
        <w:rPr>
          <w:rFonts w:ascii="Arial" w:hAnsi="Arial" w:cs="Arial"/>
        </w:rPr>
        <w:lastRenderedPageBreak/>
        <w:tab/>
      </w:r>
    </w:p>
    <w:p w:rsidR="00317AA8" w:rsidRDefault="00317AA8" w:rsidP="00317AA8">
      <w:pPr>
        <w:pStyle w:val="NormalWeb"/>
        <w:spacing w:line="240" w:lineRule="atLeast"/>
        <w:jc w:val="both"/>
        <w:rPr>
          <w:rFonts w:ascii="Arial" w:hAnsi="Arial"/>
          <w:sz w:val="22"/>
          <w:szCs w:val="22"/>
        </w:rPr>
      </w:pPr>
    </w:p>
    <w:p w:rsidR="00317AA8" w:rsidRDefault="00317AA8" w:rsidP="00317AA8">
      <w:pPr>
        <w:pStyle w:val="NormalWeb"/>
        <w:numPr>
          <w:ilvl w:val="0"/>
          <w:numId w:val="1"/>
        </w:numPr>
        <w:spacing w:line="240" w:lineRule="atLeast"/>
        <w:jc w:val="both"/>
        <w:rPr>
          <w:rFonts w:ascii="Arial" w:hAnsi="Arial" w:cs="Arial"/>
          <w:b/>
          <w:bCs/>
          <w:color w:val="8EC3C1"/>
          <w:sz w:val="28"/>
          <w:szCs w:val="22"/>
        </w:rPr>
      </w:pPr>
      <w:r>
        <w:rPr>
          <w:rFonts w:ascii="Arial" w:hAnsi="Arial" w:cs="Arial"/>
          <w:b/>
          <w:bCs/>
          <w:color w:val="8EC3C1"/>
          <w:sz w:val="28"/>
          <w:szCs w:val="22"/>
        </w:rPr>
        <w:t>“The most interesting or unusual question I was asked this week”</w:t>
      </w:r>
    </w:p>
    <w:p w:rsidR="00317AA8" w:rsidRDefault="00317AA8" w:rsidP="00317AA8">
      <w:pPr>
        <w:pStyle w:val="NormalWeb"/>
        <w:spacing w:line="240" w:lineRule="atLeast"/>
        <w:ind w:left="720"/>
        <w:jc w:val="both"/>
        <w:rPr>
          <w:rFonts w:ascii="Arial" w:hAnsi="Arial"/>
          <w:bCs/>
          <w:sz w:val="22"/>
          <w:szCs w:val="22"/>
        </w:rPr>
      </w:pPr>
      <w:r>
        <w:rPr>
          <w:rFonts w:ascii="Arial" w:hAnsi="Arial"/>
          <w:bCs/>
          <w:sz w:val="22"/>
          <w:szCs w:val="22"/>
        </w:rPr>
        <w:t xml:space="preserve">‘What are you wearing to </w:t>
      </w:r>
      <w:proofErr w:type="spellStart"/>
      <w:r>
        <w:rPr>
          <w:rFonts w:ascii="Arial" w:hAnsi="Arial"/>
          <w:bCs/>
          <w:sz w:val="22"/>
          <w:szCs w:val="22"/>
        </w:rPr>
        <w:t>Thornchella</w:t>
      </w:r>
      <w:proofErr w:type="spellEnd"/>
      <w:r>
        <w:rPr>
          <w:rFonts w:ascii="Arial" w:hAnsi="Arial"/>
          <w:bCs/>
          <w:sz w:val="22"/>
          <w:szCs w:val="22"/>
        </w:rPr>
        <w:t>?’</w:t>
      </w:r>
    </w:p>
    <w:p w:rsidR="00317AA8" w:rsidRDefault="00317AA8" w:rsidP="00317AA8">
      <w:pPr>
        <w:pStyle w:val="NormalWeb"/>
        <w:spacing w:line="240" w:lineRule="atLeast"/>
        <w:jc w:val="both"/>
        <w:rPr>
          <w:rFonts w:ascii="Arial" w:hAnsi="Arial"/>
          <w:bCs/>
          <w:sz w:val="22"/>
          <w:szCs w:val="22"/>
        </w:rPr>
      </w:pPr>
    </w:p>
    <w:p w:rsidR="00317AA8" w:rsidRDefault="00317AA8" w:rsidP="00317AA8">
      <w:pPr>
        <w:pStyle w:val="NormalWeb"/>
        <w:spacing w:line="240" w:lineRule="atLeast"/>
        <w:jc w:val="both"/>
        <w:rPr>
          <w:rFonts w:ascii="Arial" w:hAnsi="Arial"/>
          <w:bCs/>
          <w:sz w:val="22"/>
          <w:szCs w:val="22"/>
        </w:rPr>
      </w:pPr>
    </w:p>
    <w:p w:rsidR="00317AA8" w:rsidRDefault="00317AA8" w:rsidP="00317AA8">
      <w:pPr>
        <w:pStyle w:val="NormalWeb"/>
        <w:numPr>
          <w:ilvl w:val="0"/>
          <w:numId w:val="1"/>
        </w:numPr>
        <w:spacing w:line="240" w:lineRule="atLeast"/>
        <w:jc w:val="both"/>
        <w:rPr>
          <w:rFonts w:ascii="Arial" w:hAnsi="Arial" w:cs="Arial"/>
          <w:b/>
          <w:bCs/>
          <w:color w:val="8EC3C1"/>
          <w:sz w:val="28"/>
          <w:szCs w:val="22"/>
        </w:rPr>
      </w:pPr>
      <w:r>
        <w:rPr>
          <w:rFonts w:ascii="Arial" w:hAnsi="Arial" w:cs="Arial"/>
          <w:b/>
          <w:bCs/>
          <w:color w:val="8EC3C1"/>
          <w:sz w:val="28"/>
          <w:szCs w:val="22"/>
        </w:rPr>
        <w:t>Anything else you want to share with colleagues</w:t>
      </w:r>
    </w:p>
    <w:p w:rsidR="00317AA8" w:rsidRDefault="00317AA8" w:rsidP="00317AA8">
      <w:pPr>
        <w:pStyle w:val="NormalWeb"/>
        <w:spacing w:line="240" w:lineRule="atLeast"/>
        <w:jc w:val="both"/>
        <w:rPr>
          <w:rFonts w:ascii="Arial" w:hAnsi="Arial"/>
          <w:sz w:val="22"/>
          <w:szCs w:val="22"/>
        </w:rPr>
      </w:pPr>
    </w:p>
    <w:p w:rsidR="00317AA8" w:rsidRDefault="00317AA8" w:rsidP="00317AA8">
      <w:pPr>
        <w:pStyle w:val="NormalWeb"/>
        <w:spacing w:line="240" w:lineRule="atLeast"/>
        <w:jc w:val="both"/>
        <w:rPr>
          <w:rFonts w:ascii="Arial" w:hAnsi="Arial" w:cs="Arial"/>
          <w:b/>
          <w:color w:val="F71BDD"/>
          <w:sz w:val="22"/>
          <w:szCs w:val="22"/>
        </w:rPr>
      </w:pPr>
      <w:r>
        <w:rPr>
          <w:rFonts w:ascii="Arial" w:hAnsi="Arial" w:cs="Arial"/>
          <w:b/>
          <w:color w:val="F71BDD"/>
          <w:sz w:val="22"/>
          <w:szCs w:val="22"/>
        </w:rPr>
        <w:t>Marketing &amp; BD team:</w:t>
      </w:r>
    </w:p>
    <w:p w:rsidR="00317AA8" w:rsidRDefault="00317AA8" w:rsidP="00317AA8">
      <w:pPr>
        <w:pStyle w:val="ListParagraph"/>
        <w:ind w:left="0"/>
        <w:rPr>
          <w:rFonts w:ascii="Arial" w:hAnsi="Arial"/>
        </w:rPr>
      </w:pPr>
    </w:p>
    <w:p w:rsidR="00317AA8" w:rsidRDefault="00317AA8" w:rsidP="00317AA8">
      <w:pPr>
        <w:pStyle w:val="ListParagraph"/>
        <w:numPr>
          <w:ilvl w:val="0"/>
          <w:numId w:val="2"/>
        </w:numPr>
        <w:rPr>
          <w:rFonts w:ascii="Arial" w:hAnsi="Arial"/>
        </w:rPr>
      </w:pPr>
      <w:r>
        <w:rPr>
          <w:rFonts w:ascii="Arial" w:hAnsi="Arial"/>
        </w:rPr>
        <w:t xml:space="preserve">Legal 500 – Congratulations all on making Tier 1 again from </w:t>
      </w:r>
      <w:proofErr w:type="spellStart"/>
      <w:r>
        <w:rPr>
          <w:rFonts w:ascii="Arial" w:hAnsi="Arial"/>
        </w:rPr>
        <w:t>trade marks</w:t>
      </w:r>
      <w:proofErr w:type="spellEnd"/>
      <w:r>
        <w:rPr>
          <w:rFonts w:ascii="Arial" w:hAnsi="Arial"/>
        </w:rPr>
        <w:t xml:space="preserve">, remaining a Leading Firm in patents and finally making it into the tables (and not last either!) for litigation </w:t>
      </w:r>
      <w:proofErr w:type="spellStart"/>
      <w:r>
        <w:rPr>
          <w:rFonts w:ascii="Arial" w:hAnsi="Arial"/>
        </w:rPr>
        <w:t>wahooo</w:t>
      </w:r>
      <w:proofErr w:type="spellEnd"/>
      <w:r>
        <w:rPr>
          <w:rFonts w:ascii="Arial" w:hAnsi="Arial"/>
        </w:rPr>
        <w:t xml:space="preserve">! We were had some really wonderful quotes – go and check them out! </w:t>
      </w:r>
      <w:hyperlink r:id="rId10" w:history="1">
        <w:r>
          <w:rPr>
            <w:rStyle w:val="Hyperlink"/>
            <w:rFonts w:ascii="Arial" w:hAnsi="Arial"/>
          </w:rPr>
          <w:t>https://www.legal500.com/firms/91828-aa-thornton/93556-london-england/</w:t>
        </w:r>
      </w:hyperlink>
    </w:p>
    <w:p w:rsidR="00317AA8" w:rsidRDefault="00317AA8" w:rsidP="00317AA8">
      <w:pPr>
        <w:pStyle w:val="ListParagraph"/>
        <w:rPr>
          <w:rFonts w:ascii="Arial" w:hAnsi="Arial"/>
        </w:rPr>
      </w:pPr>
    </w:p>
    <w:p w:rsidR="00317AA8" w:rsidRDefault="00317AA8" w:rsidP="00317AA8">
      <w:pPr>
        <w:pStyle w:val="ListParagraph"/>
        <w:numPr>
          <w:ilvl w:val="0"/>
          <w:numId w:val="2"/>
        </w:numPr>
        <w:rPr>
          <w:rFonts w:ascii="Arial" w:hAnsi="Arial"/>
        </w:rPr>
      </w:pPr>
      <w:r>
        <w:rPr>
          <w:rFonts w:ascii="Arial" w:hAnsi="Arial"/>
          <w:b/>
        </w:rPr>
        <w:t xml:space="preserve">Chambers Submission deadline – Nov/ Dec 2020 – </w:t>
      </w:r>
      <w:r>
        <w:rPr>
          <w:rFonts w:ascii="Arial" w:hAnsi="Arial"/>
        </w:rPr>
        <w:t xml:space="preserve">with only 100 days left until Christmas (on Wednesday), this is our cue to start thinking about highlights for chambers submissions!  Whilst we don’t have a date yet for submission it is likely to be in late Nov/ Dec. </w:t>
      </w:r>
    </w:p>
    <w:p w:rsidR="00317AA8" w:rsidRDefault="00317AA8" w:rsidP="00317AA8">
      <w:pPr>
        <w:pStyle w:val="ListParagraph"/>
        <w:rPr>
          <w:rFonts w:ascii="Arial" w:hAnsi="Arial"/>
          <w:b/>
        </w:rPr>
      </w:pPr>
      <w:r>
        <w:rPr>
          <w:rFonts w:ascii="Arial" w:hAnsi="Arial"/>
          <w:b/>
        </w:rPr>
        <w:t xml:space="preserve">Please begin to add your thoughts on possible highlights into the spreadsheets attached. </w:t>
      </w:r>
    </w:p>
    <w:p w:rsidR="00317AA8" w:rsidRDefault="00317AA8" w:rsidP="00317AA8">
      <w:pPr>
        <w:pStyle w:val="ListParagraph"/>
        <w:rPr>
          <w:rFonts w:ascii="Arial" w:hAnsi="Arial"/>
        </w:rPr>
      </w:pPr>
    </w:p>
    <w:p w:rsidR="00317AA8" w:rsidRDefault="00317AA8" w:rsidP="00317AA8">
      <w:pPr>
        <w:pStyle w:val="ListParagraph"/>
        <w:rPr>
          <w:rFonts w:ascii="Arial" w:hAnsi="Arial"/>
        </w:rPr>
      </w:pPr>
    </w:p>
    <w:p w:rsidR="00317AA8" w:rsidRDefault="00317AA8" w:rsidP="00317AA8">
      <w:pPr>
        <w:pStyle w:val="ListParagraph"/>
        <w:numPr>
          <w:ilvl w:val="0"/>
          <w:numId w:val="2"/>
        </w:numPr>
        <w:rPr>
          <w:rFonts w:ascii="Arial" w:hAnsi="Arial"/>
        </w:rPr>
      </w:pPr>
      <w:r>
        <w:rPr>
          <w:rFonts w:ascii="Arial" w:hAnsi="Arial"/>
          <w:b/>
        </w:rPr>
        <w:t>CRM:</w:t>
      </w:r>
      <w:r>
        <w:rPr>
          <w:rFonts w:ascii="Arial" w:hAnsi="Arial"/>
        </w:rPr>
        <w:t xml:space="preserve"> </w:t>
      </w:r>
    </w:p>
    <w:p w:rsidR="00317AA8" w:rsidRDefault="00317AA8" w:rsidP="00317AA8">
      <w:pPr>
        <w:pStyle w:val="ListParagraph"/>
        <w:rPr>
          <w:rFonts w:ascii="Arial" w:hAnsi="Arial"/>
        </w:rPr>
      </w:pPr>
      <w:r>
        <w:rPr>
          <w:rFonts w:ascii="Arial" w:hAnsi="Arial"/>
          <w:b/>
        </w:rPr>
        <w:t>Items added to the CRM in the last 4 weeks: 2 items</w:t>
      </w:r>
    </w:p>
    <w:p w:rsidR="00317AA8" w:rsidRDefault="00317AA8" w:rsidP="00317AA8">
      <w:pPr>
        <w:pStyle w:val="ListParagraph"/>
        <w:rPr>
          <w:rFonts w:ascii="Arial" w:hAnsi="Arial"/>
        </w:rPr>
      </w:pPr>
      <w:r>
        <w:rPr>
          <w:rFonts w:ascii="Arial" w:hAnsi="Arial"/>
        </w:rPr>
        <w:t xml:space="preserve">As a reminder the CRM is there to help you find lots of information about contacts and clients easily. It is searchable, whereas for example those newsletters are not. But it is only as good as the amount of info we put in so please can you </w:t>
      </w:r>
      <w:r>
        <w:rPr>
          <w:rFonts w:ascii="Arial" w:hAnsi="Arial"/>
          <w:i/>
        </w:rPr>
        <w:t>all</w:t>
      </w:r>
      <w:r>
        <w:rPr>
          <w:rFonts w:ascii="Arial" w:hAnsi="Arial"/>
        </w:rPr>
        <w:t xml:space="preserve"> do your bit by logging your calls/conversations/emails </w:t>
      </w:r>
      <w:proofErr w:type="spellStart"/>
      <w:r>
        <w:rPr>
          <w:rFonts w:ascii="Arial" w:hAnsi="Arial"/>
        </w:rPr>
        <w:t>etc</w:t>
      </w:r>
      <w:proofErr w:type="spellEnd"/>
      <w:r>
        <w:rPr>
          <w:rFonts w:ascii="Arial" w:hAnsi="Arial"/>
        </w:rPr>
        <w:t xml:space="preserve"> so we all know who is speaking to whom and about what </w:t>
      </w:r>
      <w:r>
        <w:rPr>
          <w:rFonts w:ascii="Arial" w:hAnsi="Arial"/>
        </w:rPr>
        <w:sym w:font="Wingdings" w:char="F04A"/>
      </w:r>
      <w:r>
        <w:rPr>
          <w:rFonts w:ascii="Arial" w:hAnsi="Arial"/>
        </w:rPr>
        <w:t>. If you have forgotten how to use the CRM, or what you should log in there, just let us know and we can go through this with you.</w:t>
      </w:r>
    </w:p>
    <w:p w:rsidR="00317AA8" w:rsidRDefault="00317AA8" w:rsidP="00317AA8">
      <w:pPr>
        <w:pStyle w:val="ListParagraph"/>
        <w:rPr>
          <w:rFonts w:ascii="Arial" w:hAnsi="Arial"/>
        </w:rPr>
      </w:pPr>
    </w:p>
    <w:p w:rsidR="00317AA8" w:rsidRDefault="00317AA8" w:rsidP="00317AA8">
      <w:pPr>
        <w:pStyle w:val="ListParagraph"/>
        <w:numPr>
          <w:ilvl w:val="0"/>
          <w:numId w:val="2"/>
        </w:numPr>
        <w:rPr>
          <w:rFonts w:ascii="Arial" w:hAnsi="Arial" w:cs="Arial"/>
          <w:u w:val="single"/>
          <w:lang w:eastAsia="en-GB"/>
        </w:rPr>
      </w:pPr>
      <w:r>
        <w:rPr>
          <w:rFonts w:ascii="Arial" w:hAnsi="Arial" w:cs="Arial"/>
          <w:b/>
          <w:lang w:eastAsia="en-GB"/>
        </w:rPr>
        <w:t>Content for the website</w:t>
      </w:r>
      <w:r>
        <w:rPr>
          <w:rFonts w:ascii="Arial" w:hAnsi="Arial" w:cs="Arial"/>
          <w:lang w:eastAsia="en-GB"/>
        </w:rPr>
        <w:t xml:space="preserve">: </w:t>
      </w:r>
    </w:p>
    <w:p w:rsidR="00317AA8" w:rsidRDefault="00317AA8" w:rsidP="00317AA8">
      <w:pPr>
        <w:ind w:left="720"/>
        <w:rPr>
          <w:rFonts w:ascii="Arial" w:hAnsi="Arial"/>
          <w:color w:val="FF0000"/>
          <w:lang w:eastAsia="en-GB"/>
        </w:rPr>
      </w:pPr>
      <w:r>
        <w:rPr>
          <w:rFonts w:ascii="Arial" w:hAnsi="Arial"/>
          <w:lang w:eastAsia="en-GB"/>
        </w:rPr>
        <w:t xml:space="preserve">Items in Editorial Schedule (upcoming): </w:t>
      </w:r>
      <w:r>
        <w:rPr>
          <w:rFonts w:ascii="Arial" w:hAnsi="Arial"/>
          <w:color w:val="FF0000"/>
          <w:lang w:eastAsia="en-GB"/>
        </w:rPr>
        <w:t>0 items upcoming</w:t>
      </w:r>
    </w:p>
    <w:p w:rsidR="00317AA8" w:rsidRDefault="00317AA8" w:rsidP="00317AA8">
      <w:pPr>
        <w:ind w:firstLine="720"/>
        <w:rPr>
          <w:rFonts w:ascii="Arial" w:hAnsi="Arial"/>
          <w:color w:val="FF0000"/>
          <w:lang w:eastAsia="en-GB"/>
        </w:rPr>
      </w:pPr>
      <w:r>
        <w:rPr>
          <w:rFonts w:ascii="Arial" w:hAnsi="Arial"/>
          <w:b/>
          <w:color w:val="FF0000"/>
          <w:lang w:eastAsia="en-GB"/>
        </w:rPr>
        <w:t xml:space="preserve">October </w:t>
      </w:r>
      <w:r>
        <w:rPr>
          <w:rFonts w:ascii="Arial" w:hAnsi="Arial"/>
          <w:color w:val="FF0000"/>
          <w:lang w:eastAsia="en-GB"/>
        </w:rPr>
        <w:t>- ISG – article ‘decisions to the Appointed Person in the UK’ FICPI (DONE)</w:t>
      </w:r>
    </w:p>
    <w:p w:rsidR="00317AA8" w:rsidRDefault="00317AA8" w:rsidP="00317AA8">
      <w:pPr>
        <w:ind w:left="720"/>
        <w:rPr>
          <w:rFonts w:ascii="Arial" w:hAnsi="Arial"/>
          <w:color w:val="FF0000"/>
          <w:lang w:eastAsia="en-GB"/>
        </w:rPr>
      </w:pPr>
      <w:r>
        <w:rPr>
          <w:rFonts w:ascii="Arial" w:hAnsi="Arial"/>
          <w:b/>
          <w:color w:val="FF0000"/>
          <w:lang w:eastAsia="en-GB"/>
        </w:rPr>
        <w:t>November</w:t>
      </w:r>
      <w:r>
        <w:rPr>
          <w:rFonts w:ascii="Arial" w:hAnsi="Arial"/>
          <w:color w:val="FF0000"/>
          <w:lang w:eastAsia="en-GB"/>
        </w:rPr>
        <w:t xml:space="preserve"> - 0</w:t>
      </w:r>
    </w:p>
    <w:p w:rsidR="00317AA8" w:rsidRDefault="00317AA8" w:rsidP="00317AA8">
      <w:pPr>
        <w:ind w:left="720"/>
        <w:rPr>
          <w:rFonts w:ascii="Arial" w:hAnsi="Arial"/>
          <w:lang w:eastAsia="en-GB"/>
        </w:rPr>
      </w:pPr>
      <w:r>
        <w:rPr>
          <w:rFonts w:ascii="Arial" w:hAnsi="Arial"/>
          <w:color w:val="FF0000"/>
          <w:lang w:eastAsia="en-GB"/>
        </w:rPr>
        <w:t xml:space="preserve">We should be aiming to post a minimum of 2 articles per month. I will be creating a new physical editorial schedule for everyone to access and ‘book’ a slot* for upcoming articles so that we can ensure regular content. *This is not to discourage other </w:t>
      </w:r>
      <w:proofErr w:type="spellStart"/>
      <w:r>
        <w:rPr>
          <w:rFonts w:ascii="Arial" w:hAnsi="Arial"/>
          <w:color w:val="FF0000"/>
          <w:lang w:eastAsia="en-GB"/>
        </w:rPr>
        <w:t>adhoc</w:t>
      </w:r>
      <w:proofErr w:type="spellEnd"/>
      <w:r>
        <w:rPr>
          <w:rFonts w:ascii="Arial" w:hAnsi="Arial"/>
          <w:color w:val="FF0000"/>
          <w:lang w:eastAsia="en-GB"/>
        </w:rPr>
        <w:t xml:space="preserve"> / last minute articles such as legal updates / hot topics </w:t>
      </w:r>
      <w:proofErr w:type="spellStart"/>
      <w:r>
        <w:rPr>
          <w:rFonts w:ascii="Arial" w:hAnsi="Arial"/>
          <w:color w:val="FF0000"/>
          <w:lang w:eastAsia="en-GB"/>
        </w:rPr>
        <w:t>etc</w:t>
      </w:r>
      <w:proofErr w:type="spellEnd"/>
      <w:r>
        <w:rPr>
          <w:rFonts w:ascii="Arial" w:hAnsi="Arial"/>
          <w:color w:val="FF0000"/>
          <w:lang w:eastAsia="en-GB"/>
        </w:rPr>
        <w:t>!</w:t>
      </w:r>
    </w:p>
    <w:p w:rsidR="00317AA8" w:rsidRDefault="00317AA8" w:rsidP="00317AA8">
      <w:pPr>
        <w:ind w:left="720"/>
        <w:rPr>
          <w:rFonts w:ascii="Arial" w:hAnsi="Arial"/>
          <w:u w:val="single"/>
          <w:lang w:eastAsia="en-GB"/>
        </w:rPr>
      </w:pPr>
      <w:r>
        <w:rPr>
          <w:rFonts w:ascii="Arial" w:hAnsi="Arial" w:cs="Arial"/>
          <w:lang w:eastAsia="en-GB"/>
        </w:rPr>
        <w:t xml:space="preserve">Content allows us to be found on Google (by generating organic SEO) by clients, potential clients, future employees, whether it is hosted on our website or LinkedIn or Twitter or </w:t>
      </w:r>
      <w:proofErr w:type="spellStart"/>
      <w:r>
        <w:rPr>
          <w:rFonts w:ascii="Arial" w:hAnsi="Arial" w:cs="Arial"/>
          <w:lang w:eastAsia="en-GB"/>
        </w:rPr>
        <w:t>Lexology</w:t>
      </w:r>
      <w:proofErr w:type="spellEnd"/>
      <w:r>
        <w:rPr>
          <w:rFonts w:ascii="Arial" w:hAnsi="Arial" w:cs="Arial"/>
          <w:lang w:eastAsia="en-GB"/>
        </w:rPr>
        <w:t xml:space="preserve">. It is content that differentiates us from other firms and makes people pick up the phone. It is content that shows “I know what I am talking about and that’s why you should work with me”. </w:t>
      </w:r>
      <w:r>
        <w:rPr>
          <w:lang w:eastAsia="en-GB"/>
        </w:rPr>
        <w:sym w:font="Wingdings" w:char="F04A"/>
      </w:r>
      <w:r>
        <w:rPr>
          <w:rFonts w:ascii="Arial" w:hAnsi="Arial" w:cs="Arial"/>
          <w:lang w:eastAsia="en-GB"/>
        </w:rPr>
        <w:t>. Please do not underestimate the power of an article (however short it might be) to pick up new work! If you have anything in pipeline, or would like some ideas please let me know.</w:t>
      </w:r>
    </w:p>
    <w:p w:rsidR="00317AA8" w:rsidRDefault="00317AA8" w:rsidP="00317AA8">
      <w:pPr>
        <w:jc w:val="center"/>
        <w:rPr>
          <w:rFonts w:ascii="Arial" w:hAnsi="Arial"/>
          <w:u w:val="single"/>
          <w:lang w:eastAsia="en-GB"/>
        </w:rPr>
      </w:pPr>
      <w:r>
        <w:rPr>
          <w:rFonts w:ascii="Arial" w:hAnsi="Arial"/>
          <w:noProof/>
          <w:lang w:eastAsia="en-GB"/>
        </w:rPr>
        <w:lastRenderedPageBreak/>
        <w:drawing>
          <wp:inline distT="0" distB="0" distL="0" distR="0">
            <wp:extent cx="3340100" cy="2082800"/>
            <wp:effectExtent l="0" t="0" r="0" b="0"/>
            <wp:docPr id="4" name="Picture 4" descr="seo content marke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o content marketing"/>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3340100" cy="2082800"/>
                    </a:xfrm>
                    <a:prstGeom prst="rect">
                      <a:avLst/>
                    </a:prstGeom>
                    <a:noFill/>
                    <a:ln>
                      <a:noFill/>
                    </a:ln>
                  </pic:spPr>
                </pic:pic>
              </a:graphicData>
            </a:graphic>
          </wp:inline>
        </w:drawing>
      </w:r>
    </w:p>
    <w:p w:rsidR="00317AA8" w:rsidRDefault="00317AA8" w:rsidP="00317AA8">
      <w:pPr>
        <w:pStyle w:val="ListParagraph"/>
        <w:rPr>
          <w:rFonts w:ascii="Arial" w:hAnsi="Arial" w:cs="Arial"/>
          <w:u w:val="single"/>
          <w:lang w:eastAsia="en-GB"/>
        </w:rPr>
      </w:pPr>
    </w:p>
    <w:p w:rsidR="00317AA8" w:rsidRDefault="00317AA8" w:rsidP="00317AA8">
      <w:pPr>
        <w:rPr>
          <w:rFonts w:ascii="Arial" w:hAnsi="Arial"/>
          <w:lang w:eastAsia="en-GB"/>
        </w:rPr>
      </w:pPr>
    </w:p>
    <w:p w:rsidR="00317AA8" w:rsidRDefault="00317AA8" w:rsidP="00317AA8">
      <w:pPr>
        <w:pStyle w:val="NormalWeb"/>
        <w:numPr>
          <w:ilvl w:val="0"/>
          <w:numId w:val="2"/>
        </w:numPr>
        <w:spacing w:line="240" w:lineRule="atLeast"/>
        <w:jc w:val="both"/>
        <w:rPr>
          <w:rFonts w:ascii="Arial" w:hAnsi="Arial" w:cs="Arial"/>
          <w:u w:val="single"/>
        </w:rPr>
      </w:pPr>
      <w:r>
        <w:rPr>
          <w:rFonts w:ascii="Arial" w:hAnsi="Arial" w:cs="Arial"/>
          <w:b/>
          <w:sz w:val="22"/>
          <w:szCs w:val="22"/>
        </w:rPr>
        <w:t>Capacity:</w:t>
      </w:r>
      <w:r>
        <w:rPr>
          <w:rFonts w:ascii="Arial" w:hAnsi="Arial" w:cs="Arial"/>
          <w:sz w:val="22"/>
          <w:szCs w:val="22"/>
        </w:rPr>
        <w:t xml:space="preserve">  Please </w:t>
      </w:r>
      <w:proofErr w:type="spellStart"/>
      <w:r>
        <w:rPr>
          <w:rFonts w:ascii="Arial" w:hAnsi="Arial" w:cs="Arial"/>
          <w:sz w:val="22"/>
          <w:szCs w:val="22"/>
        </w:rPr>
        <w:t>bearwith</w:t>
      </w:r>
      <w:proofErr w:type="spellEnd"/>
      <w:r>
        <w:rPr>
          <w:rFonts w:ascii="Arial" w:hAnsi="Arial" w:cs="Arial"/>
          <w:sz w:val="22"/>
          <w:szCs w:val="22"/>
        </w:rPr>
        <w:t xml:space="preserve"> me as you will be aware that I am now working on my own. If you do need anything please drop me an email and I will get back to you as soon as </w:t>
      </w:r>
      <w:proofErr w:type="gramStart"/>
      <w:r>
        <w:rPr>
          <w:rFonts w:ascii="Arial" w:hAnsi="Arial" w:cs="Arial"/>
          <w:sz w:val="22"/>
          <w:szCs w:val="22"/>
        </w:rPr>
        <w:t>possible.</w:t>
      </w:r>
      <w:proofErr w:type="gramEnd"/>
      <w:r>
        <w:rPr>
          <w:rFonts w:ascii="Arial" w:hAnsi="Arial" w:cs="Arial"/>
          <w:sz w:val="22"/>
          <w:szCs w:val="22"/>
        </w:rPr>
        <w:t xml:space="preserve"> I keep my calendar up to date and you can find me online usually from 8am. If you have a quick question that would be better served over a quick chat, feel free to video-call on Teams or call me on my mobile / direct line (ext 838) </w:t>
      </w:r>
    </w:p>
    <w:p w:rsidR="00317AA8" w:rsidRDefault="00317AA8" w:rsidP="00317AA8">
      <w:pPr>
        <w:pStyle w:val="NormalWeb"/>
        <w:spacing w:line="240" w:lineRule="atLeast"/>
        <w:jc w:val="both"/>
        <w:rPr>
          <w:rFonts w:ascii="Arial" w:hAnsi="Arial"/>
          <w:sz w:val="22"/>
          <w:szCs w:val="22"/>
          <w:u w:val="single"/>
        </w:rPr>
      </w:pPr>
    </w:p>
    <w:p w:rsidR="00317AA8" w:rsidRDefault="00317AA8" w:rsidP="00317AA8">
      <w:pPr>
        <w:rPr>
          <w:rFonts w:ascii="Arial" w:hAnsi="Arial"/>
        </w:rPr>
      </w:pPr>
    </w:p>
    <w:p w:rsidR="00317AA8" w:rsidRDefault="00317AA8" w:rsidP="00317AA8">
      <w:pPr>
        <w:rPr>
          <w:rFonts w:ascii="Arial" w:hAnsi="Arial"/>
        </w:rPr>
      </w:pPr>
      <w:r>
        <w:rPr>
          <w:rFonts w:ascii="Arial" w:hAnsi="Arial"/>
        </w:rPr>
        <w:t xml:space="preserve">Many thanks, </w:t>
      </w:r>
    </w:p>
    <w:p w:rsidR="00317AA8" w:rsidRDefault="00317AA8" w:rsidP="00317AA8">
      <w:pPr>
        <w:rPr>
          <w:rFonts w:ascii="Arial" w:hAnsi="Arial"/>
        </w:rPr>
      </w:pPr>
      <w:r>
        <w:rPr>
          <w:rFonts w:ascii="Arial" w:hAnsi="Arial"/>
        </w:rPr>
        <w:t xml:space="preserve">Alex </w:t>
      </w:r>
    </w:p>
    <w:p w:rsidR="00317AA8" w:rsidRDefault="00317AA8" w:rsidP="00317AA8">
      <w:pPr>
        <w:rPr>
          <w:rFonts w:ascii="Arial" w:hAnsi="Arial"/>
        </w:rPr>
      </w:pPr>
    </w:p>
    <w:tbl>
      <w:tblPr>
        <w:tblW w:w="6000" w:type="dxa"/>
        <w:tblCellSpacing w:w="15" w:type="dxa"/>
        <w:shd w:val="clear" w:color="auto" w:fill="FFFFFF"/>
        <w:tblLook w:val="04A0" w:firstRow="1" w:lastRow="0" w:firstColumn="1" w:lastColumn="0" w:noHBand="0" w:noVBand="1"/>
      </w:tblPr>
      <w:tblGrid>
        <w:gridCol w:w="4773"/>
        <w:gridCol w:w="1227"/>
      </w:tblGrid>
      <w:tr w:rsidR="00317AA8" w:rsidTr="00317AA8">
        <w:trPr>
          <w:tblCellSpacing w:w="15" w:type="dxa"/>
        </w:trPr>
        <w:tc>
          <w:tcPr>
            <w:tcW w:w="0" w:type="auto"/>
            <w:gridSpan w:val="2"/>
            <w:tcBorders>
              <w:top w:val="single" w:sz="6" w:space="0" w:color="CCCCCC"/>
              <w:left w:val="nil"/>
              <w:bottom w:val="single" w:sz="6" w:space="0" w:color="CCCCCC"/>
              <w:right w:val="nil"/>
            </w:tcBorders>
            <w:shd w:val="clear" w:color="auto" w:fill="FFFFFF"/>
            <w:tcMar>
              <w:top w:w="105" w:type="dxa"/>
              <w:left w:w="15" w:type="dxa"/>
              <w:bottom w:w="105" w:type="dxa"/>
              <w:right w:w="15" w:type="dxa"/>
            </w:tcMar>
            <w:vAlign w:val="center"/>
            <w:hideMark/>
          </w:tcPr>
          <w:p w:rsidR="00317AA8" w:rsidRDefault="00317AA8">
            <w:pPr>
              <w:pStyle w:val="NormalWeb"/>
              <w:rPr>
                <w:rFonts w:ascii="Arial" w:hAnsi="Arial" w:cs="Arial"/>
                <w:sz w:val="20"/>
                <w:szCs w:val="20"/>
                <w:lang w:eastAsia="en-US"/>
              </w:rPr>
            </w:pPr>
            <w:r>
              <w:rPr>
                <w:rFonts w:ascii="Arial" w:hAnsi="Arial" w:cs="Arial"/>
                <w:sz w:val="20"/>
                <w:szCs w:val="20"/>
                <w:lang w:eastAsia="en-US"/>
              </w:rPr>
              <w:t>Alexandra Hughes</w:t>
            </w:r>
            <w:r>
              <w:rPr>
                <w:rFonts w:ascii="Arial" w:hAnsi="Arial" w:cs="Arial"/>
                <w:sz w:val="20"/>
                <w:szCs w:val="20"/>
                <w:lang w:eastAsia="en-US"/>
              </w:rPr>
              <w:br/>
            </w:r>
            <w:r>
              <w:rPr>
                <w:rStyle w:val="Strong"/>
                <w:rFonts w:ascii="Arial" w:hAnsi="Arial" w:cs="Arial"/>
                <w:sz w:val="20"/>
                <w:szCs w:val="20"/>
                <w:lang w:eastAsia="en-US"/>
              </w:rPr>
              <w:t xml:space="preserve">Marketing / Business Services Executive </w:t>
            </w:r>
          </w:p>
        </w:tc>
      </w:tr>
      <w:tr w:rsidR="00317AA8" w:rsidTr="00317AA8">
        <w:trPr>
          <w:tblCellSpacing w:w="15" w:type="dxa"/>
        </w:trPr>
        <w:tc>
          <w:tcPr>
            <w:tcW w:w="4000" w:type="pct"/>
            <w:shd w:val="clear" w:color="auto" w:fill="FFFFFF"/>
            <w:tcMar>
              <w:top w:w="105" w:type="dxa"/>
              <w:left w:w="15" w:type="dxa"/>
              <w:bottom w:w="105" w:type="dxa"/>
              <w:right w:w="15" w:type="dxa"/>
            </w:tcMar>
            <w:vAlign w:val="center"/>
            <w:hideMark/>
          </w:tcPr>
          <w:p w:rsidR="00317AA8" w:rsidRDefault="00317AA8">
            <w:pPr>
              <w:pStyle w:val="NormalWeb"/>
              <w:rPr>
                <w:rFonts w:ascii="Arial" w:hAnsi="Arial" w:cs="Arial"/>
                <w:sz w:val="20"/>
                <w:szCs w:val="20"/>
                <w:lang w:eastAsia="en-US"/>
              </w:rPr>
            </w:pPr>
            <w:r>
              <w:rPr>
                <w:rStyle w:val="Strong"/>
                <w:rFonts w:ascii="Arial" w:hAnsi="Arial" w:cs="Arial"/>
                <w:color w:val="8BCAC8"/>
                <w:sz w:val="20"/>
                <w:szCs w:val="20"/>
                <w:lang w:eastAsia="en-US"/>
              </w:rPr>
              <w:t>T:</w:t>
            </w:r>
            <w:r>
              <w:rPr>
                <w:rFonts w:ascii="Arial" w:hAnsi="Arial" w:cs="Arial"/>
                <w:sz w:val="20"/>
                <w:szCs w:val="20"/>
                <w:lang w:eastAsia="en-US"/>
              </w:rPr>
              <w:t> 07748857114</w:t>
            </w:r>
            <w:r>
              <w:rPr>
                <w:rFonts w:ascii="Arial" w:hAnsi="Arial" w:cs="Arial"/>
                <w:sz w:val="20"/>
                <w:szCs w:val="20"/>
                <w:lang w:eastAsia="en-US"/>
              </w:rPr>
              <w:br/>
            </w:r>
            <w:r>
              <w:rPr>
                <w:rStyle w:val="Strong"/>
                <w:rFonts w:ascii="Arial" w:hAnsi="Arial" w:cs="Arial"/>
                <w:color w:val="8BCAC8"/>
                <w:sz w:val="20"/>
                <w:szCs w:val="20"/>
                <w:lang w:eastAsia="en-US"/>
              </w:rPr>
              <w:t xml:space="preserve">E:  </w:t>
            </w:r>
            <w:hyperlink r:id="rId13" w:history="1">
              <w:r>
                <w:rPr>
                  <w:rStyle w:val="Hyperlink"/>
                  <w:rFonts w:ascii="Arial" w:hAnsi="Arial" w:cs="Arial"/>
                  <w:color w:val="000000"/>
                  <w:sz w:val="20"/>
                  <w:szCs w:val="20"/>
                  <w:lang w:eastAsia="en-US"/>
                </w:rPr>
                <w:t>awh@aathornton.com</w:t>
              </w:r>
            </w:hyperlink>
            <w:r>
              <w:rPr>
                <w:rFonts w:ascii="Arial" w:hAnsi="Arial" w:cs="Arial"/>
                <w:sz w:val="20"/>
                <w:szCs w:val="20"/>
                <w:lang w:eastAsia="en-US"/>
              </w:rPr>
              <w:t> </w:t>
            </w:r>
          </w:p>
        </w:tc>
        <w:tc>
          <w:tcPr>
            <w:tcW w:w="1000" w:type="pct"/>
            <w:shd w:val="clear" w:color="auto" w:fill="FFFFFF"/>
            <w:tcMar>
              <w:top w:w="15" w:type="dxa"/>
              <w:left w:w="15" w:type="dxa"/>
              <w:bottom w:w="15" w:type="dxa"/>
              <w:right w:w="15" w:type="dxa"/>
            </w:tcMar>
            <w:vAlign w:val="center"/>
            <w:hideMark/>
          </w:tcPr>
          <w:p w:rsidR="00317AA8" w:rsidRDefault="00317AA8">
            <w:pPr>
              <w:pStyle w:val="NormalWeb"/>
              <w:jc w:val="right"/>
              <w:rPr>
                <w:rFonts w:ascii="Arial" w:hAnsi="Arial" w:cs="Arial"/>
                <w:sz w:val="22"/>
                <w:szCs w:val="22"/>
                <w:lang w:eastAsia="en-US"/>
              </w:rPr>
            </w:pPr>
            <w:r>
              <w:rPr>
                <w:rFonts w:ascii="Arial" w:hAnsi="Arial" w:cs="Arial"/>
                <w:noProof/>
                <w:color w:val="0563C1"/>
                <w:sz w:val="22"/>
                <w:szCs w:val="22"/>
              </w:rPr>
              <w:drawing>
                <wp:inline distT="0" distB="0" distL="0" distR="0">
                  <wp:extent cx="241300" cy="203200"/>
                  <wp:effectExtent l="0" t="0" r="6350" b="6350"/>
                  <wp:docPr id="3" name="Picture 3" descr="Linkedin">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nkedi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1300" cy="203200"/>
                          </a:xfrm>
                          <a:prstGeom prst="rect">
                            <a:avLst/>
                          </a:prstGeom>
                          <a:noFill/>
                          <a:ln>
                            <a:noFill/>
                          </a:ln>
                        </pic:spPr>
                      </pic:pic>
                    </a:graphicData>
                  </a:graphic>
                </wp:inline>
              </w:drawing>
            </w:r>
            <w:r>
              <w:rPr>
                <w:rFonts w:ascii="Arial" w:hAnsi="Arial" w:cs="Arial"/>
                <w:noProof/>
                <w:color w:val="0563C1"/>
                <w:sz w:val="22"/>
                <w:szCs w:val="22"/>
              </w:rPr>
              <w:drawing>
                <wp:inline distT="0" distB="0" distL="0" distR="0">
                  <wp:extent cx="241300" cy="203200"/>
                  <wp:effectExtent l="0" t="0" r="6350" b="6350"/>
                  <wp:docPr id="2" name="Picture 2" descr="Twitter">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witte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1300" cy="203200"/>
                          </a:xfrm>
                          <a:prstGeom prst="rect">
                            <a:avLst/>
                          </a:prstGeom>
                          <a:noFill/>
                          <a:ln>
                            <a:noFill/>
                          </a:ln>
                        </pic:spPr>
                      </pic:pic>
                    </a:graphicData>
                  </a:graphic>
                </wp:inline>
              </w:drawing>
            </w:r>
          </w:p>
        </w:tc>
      </w:tr>
    </w:tbl>
    <w:p w:rsidR="00317AA8" w:rsidRDefault="00317AA8" w:rsidP="00317AA8">
      <w:pPr>
        <w:rPr>
          <w:rFonts w:ascii="Times New Roman" w:hAnsi="Times New Roman"/>
          <w:vanish/>
          <w:sz w:val="24"/>
          <w:szCs w:val="24"/>
          <w:lang w:eastAsia="en-GB"/>
        </w:rPr>
      </w:pPr>
    </w:p>
    <w:tbl>
      <w:tblPr>
        <w:tblW w:w="6000" w:type="dxa"/>
        <w:tblCellSpacing w:w="0" w:type="dxa"/>
        <w:shd w:val="clear" w:color="auto" w:fill="FFFFFF"/>
        <w:tblLook w:val="04A0" w:firstRow="1" w:lastRow="0" w:firstColumn="1" w:lastColumn="0" w:noHBand="0" w:noVBand="1"/>
      </w:tblPr>
      <w:tblGrid>
        <w:gridCol w:w="1507"/>
        <w:gridCol w:w="3016"/>
        <w:gridCol w:w="1477"/>
      </w:tblGrid>
      <w:tr w:rsidR="00317AA8" w:rsidTr="00317AA8">
        <w:trPr>
          <w:trHeight w:val="210"/>
          <w:tblCellSpacing w:w="0" w:type="dxa"/>
          <w:hidden/>
        </w:trPr>
        <w:tc>
          <w:tcPr>
            <w:tcW w:w="1425" w:type="dxa"/>
            <w:shd w:val="clear" w:color="auto" w:fill="FFFFFF"/>
            <w:tcMar>
              <w:top w:w="15" w:type="dxa"/>
              <w:left w:w="15" w:type="dxa"/>
              <w:bottom w:w="15" w:type="dxa"/>
              <w:right w:w="15" w:type="dxa"/>
            </w:tcMar>
            <w:vAlign w:val="center"/>
            <w:hideMark/>
          </w:tcPr>
          <w:p w:rsidR="00317AA8" w:rsidRDefault="00317AA8">
            <w:pPr>
              <w:rPr>
                <w:rFonts w:ascii="Times New Roman" w:hAnsi="Times New Roman"/>
                <w:vanish/>
                <w:sz w:val="24"/>
                <w:szCs w:val="24"/>
                <w:lang w:eastAsia="en-GB"/>
              </w:rPr>
            </w:pPr>
          </w:p>
        </w:tc>
        <w:tc>
          <w:tcPr>
            <w:tcW w:w="2850" w:type="dxa"/>
            <w:vMerge w:val="restart"/>
            <w:shd w:val="clear" w:color="auto" w:fill="FFFFFF"/>
            <w:tcMar>
              <w:top w:w="15" w:type="dxa"/>
              <w:left w:w="15" w:type="dxa"/>
              <w:bottom w:w="15" w:type="dxa"/>
              <w:right w:w="15" w:type="dxa"/>
            </w:tcMar>
            <w:vAlign w:val="center"/>
            <w:hideMark/>
          </w:tcPr>
          <w:p w:rsidR="00317AA8" w:rsidRDefault="00317AA8">
            <w:pPr>
              <w:jc w:val="center"/>
              <w:rPr>
                <w:rFonts w:ascii="Times New Roman" w:hAnsi="Times New Roman"/>
                <w:sz w:val="24"/>
                <w:szCs w:val="24"/>
                <w:lang w:eastAsia="en-GB"/>
              </w:rPr>
            </w:pPr>
            <w:r>
              <w:rPr>
                <w:rFonts w:ascii="Times New Roman" w:hAnsi="Times New Roman"/>
                <w:noProof/>
                <w:sz w:val="24"/>
                <w:szCs w:val="24"/>
                <w:lang w:eastAsia="en-GB"/>
              </w:rPr>
              <w:drawing>
                <wp:inline distT="0" distB="0" distL="0" distR="0">
                  <wp:extent cx="1689100" cy="368300"/>
                  <wp:effectExtent l="0" t="0" r="6350" b="0"/>
                  <wp:docPr id="1" name="Picture 1" descr="AA Thorn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A Thornton"/>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89100" cy="368300"/>
                          </a:xfrm>
                          <a:prstGeom prst="rect">
                            <a:avLst/>
                          </a:prstGeom>
                          <a:noFill/>
                          <a:ln>
                            <a:noFill/>
                          </a:ln>
                        </pic:spPr>
                      </pic:pic>
                    </a:graphicData>
                  </a:graphic>
                </wp:inline>
              </w:drawing>
            </w:r>
          </w:p>
        </w:tc>
        <w:tc>
          <w:tcPr>
            <w:tcW w:w="1425" w:type="dxa"/>
            <w:shd w:val="clear" w:color="auto" w:fill="FFFFFF"/>
            <w:tcMar>
              <w:top w:w="15" w:type="dxa"/>
              <w:left w:w="15" w:type="dxa"/>
              <w:bottom w:w="15" w:type="dxa"/>
              <w:right w:w="15" w:type="dxa"/>
            </w:tcMar>
            <w:vAlign w:val="center"/>
            <w:hideMark/>
          </w:tcPr>
          <w:p w:rsidR="00317AA8" w:rsidRDefault="00317AA8">
            <w:pPr>
              <w:rPr>
                <w:rFonts w:ascii="Times New Roman" w:hAnsi="Times New Roman"/>
                <w:sz w:val="24"/>
                <w:szCs w:val="24"/>
                <w:lang w:eastAsia="en-GB"/>
              </w:rPr>
            </w:pPr>
          </w:p>
        </w:tc>
      </w:tr>
      <w:tr w:rsidR="00317AA8" w:rsidTr="00317AA8">
        <w:trPr>
          <w:tblCellSpacing w:w="0" w:type="dxa"/>
        </w:trPr>
        <w:tc>
          <w:tcPr>
            <w:tcW w:w="0" w:type="auto"/>
            <w:tcBorders>
              <w:top w:val="single" w:sz="18" w:space="0" w:color="8BCAC8"/>
              <w:left w:val="single" w:sz="18" w:space="0" w:color="8BCAC8"/>
              <w:bottom w:val="nil"/>
              <w:right w:val="nil"/>
            </w:tcBorders>
            <w:shd w:val="clear" w:color="auto" w:fill="FFFFFF"/>
            <w:tcMar>
              <w:top w:w="15" w:type="dxa"/>
              <w:left w:w="15" w:type="dxa"/>
              <w:bottom w:w="15" w:type="dxa"/>
              <w:right w:w="15" w:type="dxa"/>
            </w:tcMar>
            <w:vAlign w:val="center"/>
            <w:hideMark/>
          </w:tcPr>
          <w:p w:rsidR="00317AA8" w:rsidRDefault="00317AA8">
            <w:pPr>
              <w:rPr>
                <w:rFonts w:cs="Calibri"/>
                <w:sz w:val="20"/>
                <w:szCs w:val="20"/>
                <w:lang w:eastAsia="en-GB"/>
              </w:rPr>
            </w:pPr>
          </w:p>
        </w:tc>
        <w:tc>
          <w:tcPr>
            <w:tcW w:w="0" w:type="auto"/>
            <w:vMerge/>
            <w:shd w:val="clear" w:color="auto" w:fill="FFFFFF"/>
            <w:vAlign w:val="center"/>
            <w:hideMark/>
          </w:tcPr>
          <w:p w:rsidR="00317AA8" w:rsidRDefault="00317AA8">
            <w:pPr>
              <w:rPr>
                <w:rFonts w:ascii="Times New Roman" w:hAnsi="Times New Roman"/>
                <w:sz w:val="24"/>
                <w:szCs w:val="24"/>
                <w:lang w:eastAsia="en-GB"/>
              </w:rPr>
            </w:pPr>
          </w:p>
        </w:tc>
        <w:tc>
          <w:tcPr>
            <w:tcW w:w="0" w:type="auto"/>
            <w:tcBorders>
              <w:top w:val="single" w:sz="18" w:space="0" w:color="8BCAC8"/>
              <w:left w:val="nil"/>
              <w:bottom w:val="nil"/>
              <w:right w:val="single" w:sz="18" w:space="0" w:color="8BCAC8"/>
            </w:tcBorders>
            <w:shd w:val="clear" w:color="auto" w:fill="FFFFFF"/>
            <w:tcMar>
              <w:top w:w="15" w:type="dxa"/>
              <w:left w:w="15" w:type="dxa"/>
              <w:bottom w:w="15" w:type="dxa"/>
              <w:right w:w="15" w:type="dxa"/>
            </w:tcMar>
            <w:vAlign w:val="center"/>
            <w:hideMark/>
          </w:tcPr>
          <w:p w:rsidR="00317AA8" w:rsidRDefault="00317AA8">
            <w:pPr>
              <w:rPr>
                <w:rFonts w:cs="Calibri"/>
                <w:sz w:val="20"/>
                <w:szCs w:val="20"/>
                <w:lang w:eastAsia="en-GB"/>
              </w:rPr>
            </w:pPr>
          </w:p>
        </w:tc>
      </w:tr>
      <w:tr w:rsidR="00317AA8" w:rsidTr="00317AA8">
        <w:trPr>
          <w:tblCellSpacing w:w="0" w:type="dxa"/>
        </w:trPr>
        <w:tc>
          <w:tcPr>
            <w:tcW w:w="0" w:type="auto"/>
            <w:gridSpan w:val="3"/>
            <w:tcBorders>
              <w:top w:val="nil"/>
              <w:left w:val="single" w:sz="18" w:space="0" w:color="8BCAC8"/>
              <w:bottom w:val="single" w:sz="18" w:space="0" w:color="8BCAC8"/>
              <w:right w:val="single" w:sz="18" w:space="0" w:color="8BCAC8"/>
            </w:tcBorders>
            <w:shd w:val="clear" w:color="auto" w:fill="FFFFFF"/>
            <w:tcMar>
              <w:top w:w="75" w:type="dxa"/>
              <w:left w:w="15" w:type="dxa"/>
              <w:bottom w:w="75" w:type="dxa"/>
              <w:right w:w="15" w:type="dxa"/>
            </w:tcMar>
            <w:vAlign w:val="center"/>
            <w:hideMark/>
          </w:tcPr>
          <w:p w:rsidR="00317AA8" w:rsidRDefault="00317AA8">
            <w:pPr>
              <w:pStyle w:val="NormalWeb"/>
              <w:jc w:val="center"/>
              <w:rPr>
                <w:rFonts w:ascii="Arial" w:hAnsi="Arial" w:cs="Arial"/>
                <w:sz w:val="17"/>
                <w:szCs w:val="17"/>
                <w:lang w:eastAsia="en-US"/>
              </w:rPr>
            </w:pPr>
            <w:r>
              <w:rPr>
                <w:rStyle w:val="Strong"/>
                <w:rFonts w:ascii="Arial" w:hAnsi="Arial" w:cs="Arial"/>
                <w:color w:val="8BCAC8"/>
                <w:sz w:val="17"/>
                <w:szCs w:val="17"/>
                <w:lang w:eastAsia="en-US"/>
              </w:rPr>
              <w:t>AA Thornton</w:t>
            </w:r>
            <w:r>
              <w:rPr>
                <w:rFonts w:ascii="Arial" w:hAnsi="Arial" w:cs="Arial"/>
                <w:color w:val="000000"/>
                <w:sz w:val="17"/>
                <w:szCs w:val="17"/>
                <w:lang w:eastAsia="en-US"/>
              </w:rPr>
              <w:t>  15 Old Bailey, London, EC4M 7EF  </w:t>
            </w:r>
            <w:r>
              <w:rPr>
                <w:rFonts w:ascii="Arial" w:hAnsi="Arial" w:cs="Arial"/>
                <w:color w:val="000000"/>
                <w:sz w:val="17"/>
                <w:szCs w:val="17"/>
                <w:lang w:eastAsia="en-US"/>
              </w:rPr>
              <w:br/>
            </w:r>
            <w:r>
              <w:rPr>
                <w:rStyle w:val="Strong"/>
                <w:rFonts w:ascii="Arial" w:hAnsi="Arial" w:cs="Arial"/>
                <w:color w:val="8BCAC8"/>
                <w:sz w:val="17"/>
                <w:szCs w:val="17"/>
                <w:lang w:eastAsia="en-US"/>
              </w:rPr>
              <w:t>T: </w:t>
            </w:r>
            <w:r>
              <w:rPr>
                <w:rFonts w:ascii="Arial" w:hAnsi="Arial" w:cs="Arial"/>
                <w:color w:val="000000"/>
                <w:sz w:val="17"/>
                <w:szCs w:val="17"/>
                <w:lang w:eastAsia="en-US"/>
              </w:rPr>
              <w:t xml:space="preserve">+44 (0) 20 7405 4044    </w:t>
            </w:r>
            <w:r>
              <w:rPr>
                <w:rStyle w:val="Strong"/>
                <w:rFonts w:ascii="Arial" w:hAnsi="Arial" w:cs="Arial"/>
                <w:color w:val="8BCAC8"/>
                <w:sz w:val="17"/>
                <w:szCs w:val="17"/>
                <w:lang w:eastAsia="en-US"/>
              </w:rPr>
              <w:t>F:</w:t>
            </w:r>
            <w:r>
              <w:rPr>
                <w:rFonts w:ascii="Arial" w:hAnsi="Arial" w:cs="Arial"/>
                <w:color w:val="000000"/>
                <w:sz w:val="17"/>
                <w:szCs w:val="17"/>
                <w:lang w:eastAsia="en-US"/>
              </w:rPr>
              <w:t xml:space="preserve"> +44 (0) 20 7405 3580    </w:t>
            </w:r>
            <w:r>
              <w:rPr>
                <w:rStyle w:val="Strong"/>
                <w:rFonts w:ascii="Arial" w:hAnsi="Arial" w:cs="Arial"/>
                <w:color w:val="8BCAC8"/>
                <w:sz w:val="17"/>
                <w:szCs w:val="17"/>
                <w:lang w:eastAsia="en-US"/>
              </w:rPr>
              <w:t>W:</w:t>
            </w:r>
            <w:r>
              <w:rPr>
                <w:rFonts w:ascii="Arial" w:hAnsi="Arial" w:cs="Arial"/>
                <w:color w:val="000000"/>
                <w:sz w:val="17"/>
                <w:szCs w:val="17"/>
                <w:lang w:eastAsia="en-US"/>
              </w:rPr>
              <w:t xml:space="preserve">  </w:t>
            </w:r>
            <w:hyperlink r:id="rId19" w:tooltip="" w:history="1">
              <w:r>
                <w:rPr>
                  <w:rStyle w:val="Hyperlink"/>
                  <w:rFonts w:ascii="Arial" w:hAnsi="Arial" w:cs="Arial"/>
                  <w:sz w:val="17"/>
                  <w:szCs w:val="17"/>
                  <w:lang w:eastAsia="en-US"/>
                </w:rPr>
                <w:t>aathornton.com</w:t>
              </w:r>
            </w:hyperlink>
          </w:p>
        </w:tc>
      </w:tr>
      <w:tr w:rsidR="00317AA8" w:rsidTr="00317AA8">
        <w:trPr>
          <w:tblCellSpacing w:w="0" w:type="dxa"/>
        </w:trPr>
        <w:tc>
          <w:tcPr>
            <w:tcW w:w="0" w:type="auto"/>
            <w:gridSpan w:val="3"/>
            <w:shd w:val="clear" w:color="auto" w:fill="FFFFFF"/>
            <w:tcMar>
              <w:top w:w="75" w:type="dxa"/>
              <w:left w:w="15" w:type="dxa"/>
              <w:bottom w:w="75" w:type="dxa"/>
              <w:right w:w="15" w:type="dxa"/>
            </w:tcMar>
            <w:vAlign w:val="center"/>
            <w:hideMark/>
          </w:tcPr>
          <w:p w:rsidR="00317AA8" w:rsidRDefault="00317AA8">
            <w:pPr>
              <w:pStyle w:val="NormalWeb"/>
              <w:rPr>
                <w:rFonts w:ascii="Arial" w:hAnsi="Arial" w:cs="Arial"/>
                <w:sz w:val="17"/>
                <w:szCs w:val="17"/>
                <w:lang w:eastAsia="en-US"/>
              </w:rPr>
            </w:pPr>
            <w:r>
              <w:rPr>
                <w:rFonts w:ascii="Arial" w:hAnsi="Arial" w:cs="Arial"/>
                <w:sz w:val="17"/>
                <w:szCs w:val="17"/>
                <w:lang w:eastAsia="en-US"/>
              </w:rPr>
              <w:t xml:space="preserve">Please note the change in our address to 15 Old Bailey, EC4M 7EF. COVID-19 - At AA Thornton we are able to continue to provide an uninterrupted, high-quality service to our clients. Please click </w:t>
            </w:r>
            <w:hyperlink r:id="rId20" w:tooltip="" w:history="1">
              <w:r>
                <w:rPr>
                  <w:rStyle w:val="Hyperlink"/>
                  <w:rFonts w:ascii="Arial" w:hAnsi="Arial" w:cs="Arial"/>
                  <w:sz w:val="17"/>
                  <w:szCs w:val="17"/>
                  <w:lang w:eastAsia="en-US"/>
                </w:rPr>
                <w:t>here</w:t>
              </w:r>
            </w:hyperlink>
            <w:r>
              <w:rPr>
                <w:rFonts w:ascii="Arial" w:hAnsi="Arial" w:cs="Arial"/>
                <w:sz w:val="17"/>
                <w:szCs w:val="17"/>
                <w:lang w:eastAsia="en-US"/>
              </w:rPr>
              <w:t xml:space="preserve"> for our latest update.</w:t>
            </w:r>
          </w:p>
        </w:tc>
      </w:tr>
    </w:tbl>
    <w:p w:rsidR="00DB7508" w:rsidRDefault="00DB7508"/>
    <w:sectPr w:rsidR="00DB75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63789B"/>
    <w:multiLevelType w:val="hybridMultilevel"/>
    <w:tmpl w:val="DC649BE2"/>
    <w:lvl w:ilvl="0" w:tplc="AAF4C940">
      <w:start w:val="1"/>
      <w:numFmt w:val="decimal"/>
      <w:lvlText w:val="%1."/>
      <w:lvlJc w:val="left"/>
      <w:pPr>
        <w:ind w:left="720" w:hanging="360"/>
      </w:pPr>
      <w:rPr>
        <w:b/>
        <w:strike w:val="0"/>
        <w:dstrike w:val="0"/>
        <w:color w:val="8EC3C1"/>
        <w:sz w:val="28"/>
        <w:szCs w:val="28"/>
        <w:u w:val="none"/>
        <w:effect w:val="none"/>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 w15:restartNumberingAfterBreak="0">
    <w:nsid w:val="4EEA20E4"/>
    <w:multiLevelType w:val="hybridMultilevel"/>
    <w:tmpl w:val="3DB24FB4"/>
    <w:lvl w:ilvl="0" w:tplc="12CC6B50">
      <w:start w:val="2"/>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AA8"/>
    <w:rsid w:val="00317AA8"/>
    <w:rsid w:val="006E7C42"/>
    <w:rsid w:val="00DB75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070E66-9D21-41C3-B452-CF6CFAB88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GB"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7AA8"/>
    <w:pPr>
      <w:spacing w:after="0"/>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17AA8"/>
    <w:rPr>
      <w:color w:val="0563C1"/>
      <w:u w:val="single"/>
    </w:rPr>
  </w:style>
  <w:style w:type="paragraph" w:styleId="NormalWeb">
    <w:name w:val="Normal (Web)"/>
    <w:basedOn w:val="Normal"/>
    <w:uiPriority w:val="99"/>
    <w:semiHidden/>
    <w:unhideWhenUsed/>
    <w:rsid w:val="00317AA8"/>
    <w:rPr>
      <w:rFonts w:ascii="Times New Roman" w:eastAsia="Times New Roman" w:hAnsi="Times New Roman"/>
      <w:sz w:val="24"/>
      <w:szCs w:val="24"/>
      <w:lang w:eastAsia="en-GB"/>
    </w:rPr>
  </w:style>
  <w:style w:type="paragraph" w:styleId="ListParagraph">
    <w:name w:val="List Paragraph"/>
    <w:basedOn w:val="Normal"/>
    <w:uiPriority w:val="34"/>
    <w:qFormat/>
    <w:rsid w:val="00317AA8"/>
    <w:pPr>
      <w:ind w:left="720"/>
    </w:pPr>
  </w:style>
  <w:style w:type="character" w:styleId="Strong">
    <w:name w:val="Strong"/>
    <w:basedOn w:val="DefaultParagraphFont"/>
    <w:uiPriority w:val="22"/>
    <w:qFormat/>
    <w:rsid w:val="00317A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0289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ige.ch/en/" TargetMode="External"/><Relationship Id="rId13" Type="http://schemas.openxmlformats.org/officeDocument/2006/relationships/hyperlink" Target="mailto:awh@aathornton.com" TargetMode="External"/><Relationship Id="rId18" Type="http://schemas.openxmlformats.org/officeDocument/2006/relationships/image" Target="media/image5.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esteelauder.co.uk/?gclsrc=aw.ds&amp;&amp;gclid=CjwKCAjwn9v7BRBqEiwAbq1EyzSvmOnPApYRY-pHy7qwZvUduleeHNLviNd_gKSyds--MC2xN1ZoFhoC3MEQAvD_BwE&amp;gclsrc=aw.ds" TargetMode="External"/><Relationship Id="rId12" Type="http://schemas.openxmlformats.org/officeDocument/2006/relationships/image" Target="cid:image003.jpg@01D698D9.F479DA80" TargetMode="External"/><Relationship Id="rId17" Type="http://schemas.openxmlformats.org/officeDocument/2006/relationships/image" Target="media/image4.gif"/><Relationship Id="rId2" Type="http://schemas.openxmlformats.org/officeDocument/2006/relationships/styles" Target="styles.xml"/><Relationship Id="rId16" Type="http://schemas.openxmlformats.org/officeDocument/2006/relationships/hyperlink" Target="https://twitter.com/AAThorntonCo" TargetMode="External"/><Relationship Id="rId20" Type="http://schemas.openxmlformats.org/officeDocument/2006/relationships/hyperlink" Target="http://www.aathornton.com/covid-19/" TargetMode="External"/><Relationship Id="rId1" Type="http://schemas.openxmlformats.org/officeDocument/2006/relationships/numbering" Target="numbering.xml"/><Relationship Id="rId6" Type="http://schemas.openxmlformats.org/officeDocument/2006/relationships/image" Target="cid:image001.jpg@01D698DB.9AA2AB20" TargetMode="External"/><Relationship Id="rId11" Type="http://schemas.openxmlformats.org/officeDocument/2006/relationships/image" Target="media/image2.jpeg"/><Relationship Id="rId5" Type="http://schemas.openxmlformats.org/officeDocument/2006/relationships/image" Target="media/image1.jpeg"/><Relationship Id="rId15" Type="http://schemas.openxmlformats.org/officeDocument/2006/relationships/image" Target="media/image3.gif"/><Relationship Id="rId10" Type="http://schemas.openxmlformats.org/officeDocument/2006/relationships/hyperlink" Target="https://www.legal500.com/firms/91828-aa-thornton/93556-london-england/" TargetMode="External"/><Relationship Id="rId19" Type="http://schemas.openxmlformats.org/officeDocument/2006/relationships/hyperlink" Target="http://www.aathornton.com" TargetMode="External"/><Relationship Id="rId4" Type="http://schemas.openxmlformats.org/officeDocument/2006/relationships/webSettings" Target="webSettings.xml"/><Relationship Id="rId9" Type="http://schemas.openxmlformats.org/officeDocument/2006/relationships/hyperlink" Target="https://www.brunel.ac.uk/" TargetMode="External"/><Relationship Id="rId14" Type="http://schemas.openxmlformats.org/officeDocument/2006/relationships/hyperlink" Target="https://www.linkedin.com/company/aathornton"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732</Words>
  <Characters>4176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L. Wilson</dc:creator>
  <cp:keywords/>
  <dc:description/>
  <cp:lastModifiedBy>Jill L. Wilson</cp:lastModifiedBy>
  <cp:revision>1</cp:revision>
  <dcterms:created xsi:type="dcterms:W3CDTF">2020-10-02T16:11:00Z</dcterms:created>
  <dcterms:modified xsi:type="dcterms:W3CDTF">2020-10-02T16:12:00Z</dcterms:modified>
</cp:coreProperties>
</file>